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80" w:lineRule="exact"/>
        <w:jc w:val="center"/>
        <w:rPr>
          <w:rFonts w:hint="eastAsia" w:ascii="华康简标题宋" w:hAnsi="华康简标题宋" w:eastAsia="华康简标题宋" w:cs="华康简标题宋"/>
          <w:spacing w:val="-4"/>
          <w:sz w:val="44"/>
          <w:szCs w:val="44"/>
        </w:rPr>
      </w:pPr>
      <w:r>
        <w:rPr>
          <w:rFonts w:hint="eastAsia" w:ascii="华康简标题宋" w:hAnsi="华康简标题宋" w:eastAsia="华康简标题宋" w:cs="华康简标题宋"/>
          <w:spacing w:val="-4"/>
          <w:sz w:val="44"/>
          <w:szCs w:val="44"/>
        </w:rPr>
        <w:t>国家粮食和物资储备局吉林局</w:t>
      </w:r>
    </w:p>
    <w:p>
      <w:pPr>
        <w:shd w:val="solid" w:color="FFFFFF" w:fill="auto"/>
        <w:autoSpaceDN w:val="0"/>
        <w:spacing w:line="580" w:lineRule="exact"/>
        <w:jc w:val="center"/>
        <w:rPr>
          <w:rFonts w:hint="eastAsia" w:ascii="华康简标题宋" w:hAnsi="华康简标题宋" w:eastAsia="华康简标题宋" w:cs="华康简标题宋"/>
          <w:sz w:val="44"/>
          <w:szCs w:val="44"/>
          <w:shd w:val="clear" w:color="auto" w:fill="FFFFFF"/>
        </w:rPr>
      </w:pPr>
      <w:r>
        <w:rPr>
          <w:rFonts w:hint="eastAsia" w:ascii="华康简标题宋" w:hAnsi="华康简标题宋" w:eastAsia="华康简标题宋" w:cs="华康简标题宋"/>
          <w:spacing w:val="-4"/>
          <w:sz w:val="44"/>
          <w:szCs w:val="44"/>
        </w:rPr>
        <w:t>2020年度</w:t>
      </w:r>
      <w:r>
        <w:rPr>
          <w:rFonts w:hint="eastAsia" w:ascii="华康简标题宋" w:hAnsi="华康简标题宋" w:eastAsia="华康简标题宋" w:cs="华康简标题宋"/>
          <w:sz w:val="44"/>
          <w:szCs w:val="44"/>
          <w:shd w:val="clear" w:color="auto" w:fill="FFFFFF"/>
        </w:rPr>
        <w:t>考试录用公务员面试公告</w:t>
      </w:r>
    </w:p>
    <w:p>
      <w:pPr>
        <w:shd w:val="solid" w:color="FFFFFF" w:fill="auto"/>
        <w:autoSpaceDN w:val="0"/>
        <w:spacing w:line="580" w:lineRule="exact"/>
        <w:ind w:firstLine="640"/>
        <w:rPr>
          <w:rFonts w:eastAsia="仿宋_GB2312"/>
          <w:sz w:val="32"/>
          <w:szCs w:val="32"/>
          <w:shd w:val="clear" w:color="auto" w:fill="FFFFFF"/>
        </w:rPr>
      </w:pPr>
    </w:p>
    <w:p>
      <w:pPr>
        <w:shd w:val="solid" w:color="FFFFFF" w:fill="auto"/>
        <w:autoSpaceDN w:val="0"/>
        <w:spacing w:line="580" w:lineRule="exact"/>
        <w:ind w:firstLine="641"/>
        <w:rPr>
          <w:rFonts w:hint="eastAsia" w:eastAsia="仿宋_GB2312"/>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2020年</w:t>
      </w:r>
      <w:r>
        <w:rPr>
          <w:rFonts w:hint="eastAsia" w:ascii="仿宋_GB2312" w:eastAsia="仿宋_GB2312"/>
          <w:bCs/>
          <w:spacing w:val="-4"/>
          <w:sz w:val="32"/>
          <w:szCs w:val="32"/>
        </w:rPr>
        <w:t>国家粮食和物资储备局吉林局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shd w:val="solid" w:color="FFFFFF" w:fill="auto"/>
        <w:autoSpaceDN w:val="0"/>
        <w:spacing w:line="528" w:lineRule="auto"/>
        <w:ind w:left="237" w:leftChars="113" w:firstLine="641"/>
        <w:rPr>
          <w:rFonts w:ascii="黑体" w:hAnsi="黑体" w:eastAsia="黑体"/>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(按准考证号排序)</w:t>
      </w:r>
    </w:p>
    <w:tbl>
      <w:tblPr>
        <w:tblStyle w:val="8"/>
        <w:tblW w:w="8968" w:type="dxa"/>
        <w:jc w:val="center"/>
        <w:tblInd w:w="0" w:type="dxa"/>
        <w:tblLayout w:type="fixed"/>
        <w:tblCellMar>
          <w:top w:w="0" w:type="dxa"/>
          <w:left w:w="108" w:type="dxa"/>
          <w:bottom w:w="0" w:type="dxa"/>
          <w:right w:w="108" w:type="dxa"/>
        </w:tblCellMar>
      </w:tblPr>
      <w:tblGrid>
        <w:gridCol w:w="2347"/>
        <w:gridCol w:w="1095"/>
        <w:gridCol w:w="1155"/>
        <w:gridCol w:w="2220"/>
        <w:gridCol w:w="1442"/>
        <w:gridCol w:w="709"/>
      </w:tblGrid>
      <w:tr>
        <w:tblPrEx>
          <w:tblLayout w:type="fixed"/>
          <w:tblCellMar>
            <w:top w:w="0" w:type="dxa"/>
            <w:left w:w="108" w:type="dxa"/>
            <w:bottom w:w="0" w:type="dxa"/>
            <w:right w:w="108" w:type="dxa"/>
          </w:tblCellMar>
        </w:tblPrEx>
        <w:trPr>
          <w:trHeight w:val="1611" w:hRule="atLeast"/>
          <w:jc w:val="center"/>
        </w:trPr>
        <w:tc>
          <w:tcPr>
            <w:tcW w:w="2347"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Cs/>
                <w:sz w:val="28"/>
                <w:szCs w:val="28"/>
              </w:rPr>
            </w:pPr>
            <w:bookmarkStart w:id="0" w:name="RANGE!B4:F45"/>
            <w:r>
              <w:rPr>
                <w:rFonts w:eastAsia="黑体"/>
                <w:bCs/>
                <w:kern w:val="0"/>
                <w:sz w:val="28"/>
                <w:szCs w:val="28"/>
              </w:rPr>
              <w:t>职位</w:t>
            </w:r>
            <w:bookmarkEnd w:id="0"/>
            <w:r>
              <w:rPr>
                <w:rFonts w:eastAsia="黑体"/>
                <w:bCs/>
                <w:kern w:val="0"/>
                <w:sz w:val="28"/>
                <w:szCs w:val="28"/>
              </w:rPr>
              <w:t>名称及代码</w:t>
            </w:r>
          </w:p>
        </w:tc>
        <w:tc>
          <w:tcPr>
            <w:tcW w:w="109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rFonts w:eastAsia="黑体"/>
                <w:kern w:val="0"/>
                <w:sz w:val="28"/>
                <w:szCs w:val="28"/>
              </w:rPr>
            </w:pPr>
            <w:r>
              <w:rPr>
                <w:rFonts w:hint="eastAsia" w:eastAsia="黑体"/>
                <w:kern w:val="0"/>
                <w:sz w:val="28"/>
                <w:szCs w:val="28"/>
              </w:rPr>
              <w:t>分数</w:t>
            </w:r>
          </w:p>
        </w:tc>
        <w:tc>
          <w:tcPr>
            <w:tcW w:w="115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Cs/>
                <w:sz w:val="28"/>
                <w:szCs w:val="28"/>
              </w:rPr>
            </w:pPr>
            <w:r>
              <w:rPr>
                <w:rFonts w:eastAsia="黑体"/>
                <w:bCs/>
                <w:kern w:val="0"/>
                <w:sz w:val="28"/>
                <w:szCs w:val="28"/>
              </w:rPr>
              <w:t>姓  名</w:t>
            </w:r>
          </w:p>
        </w:tc>
        <w:tc>
          <w:tcPr>
            <w:tcW w:w="222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bCs/>
                <w:sz w:val="28"/>
                <w:szCs w:val="28"/>
              </w:rPr>
            </w:pPr>
            <w:r>
              <w:rPr>
                <w:rFonts w:eastAsia="黑体"/>
                <w:bCs/>
                <w:kern w:val="0"/>
                <w:sz w:val="28"/>
                <w:szCs w:val="28"/>
              </w:rPr>
              <w:t>准考证号</w:t>
            </w:r>
          </w:p>
        </w:tc>
        <w:tc>
          <w:tcPr>
            <w:tcW w:w="144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黑体"/>
                <w:bCs/>
                <w:kern w:val="0"/>
                <w:sz w:val="28"/>
                <w:szCs w:val="28"/>
              </w:rPr>
            </w:pPr>
            <w:r>
              <w:rPr>
                <w:rFonts w:eastAsia="黑体"/>
                <w:bCs/>
                <w:kern w:val="0"/>
                <w:sz w:val="28"/>
                <w:szCs w:val="28"/>
              </w:rPr>
              <w:t>面试时间</w:t>
            </w:r>
          </w:p>
        </w:tc>
        <w:tc>
          <w:tcPr>
            <w:tcW w:w="70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bCs/>
                <w:sz w:val="28"/>
                <w:szCs w:val="28"/>
              </w:rPr>
            </w:pPr>
            <w:r>
              <w:rPr>
                <w:rFonts w:eastAsia="黑体"/>
                <w:bCs/>
                <w:kern w:val="0"/>
                <w:sz w:val="28"/>
                <w:szCs w:val="28"/>
              </w:rPr>
              <w:t>备 注</w:t>
            </w:r>
          </w:p>
        </w:tc>
      </w:tr>
      <w:tr>
        <w:tblPrEx>
          <w:tblLayout w:type="fixed"/>
          <w:tblCellMar>
            <w:top w:w="0" w:type="dxa"/>
            <w:left w:w="108" w:type="dxa"/>
            <w:bottom w:w="0" w:type="dxa"/>
            <w:right w:w="108" w:type="dxa"/>
          </w:tblCellMar>
        </w:tblPrEx>
        <w:trPr>
          <w:trHeight w:val="397" w:hRule="exact"/>
          <w:jc w:val="center"/>
        </w:trPr>
        <w:tc>
          <w:tcPr>
            <w:tcW w:w="234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eastAsia="仿宋_GB2312"/>
                <w:sz w:val="24"/>
                <w:szCs w:val="24"/>
              </w:rPr>
              <w:t>办公</w:t>
            </w:r>
            <w:r>
              <w:rPr>
                <w:rFonts w:hint="eastAsia" w:eastAsia="仿宋_GB2312"/>
                <w:sz w:val="24"/>
                <w:szCs w:val="24"/>
              </w:rPr>
              <w:t>室一级</w:t>
            </w:r>
            <w:r>
              <w:rPr>
                <w:rFonts w:eastAsia="仿宋_GB2312"/>
                <w:sz w:val="24"/>
                <w:szCs w:val="24"/>
              </w:rPr>
              <w:t>主任科员及以下职位 （</w:t>
            </w:r>
            <w:r>
              <w:rPr>
                <w:rFonts w:hint="eastAsia" w:eastAsia="仿宋_GB2312"/>
                <w:sz w:val="24"/>
                <w:szCs w:val="24"/>
              </w:rPr>
              <w:t>300110106001）</w:t>
            </w:r>
          </w:p>
        </w:tc>
        <w:tc>
          <w:tcPr>
            <w:tcW w:w="109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r>
              <w:rPr>
                <w:rFonts w:hint="eastAsia" w:eastAsia="仿宋_GB2312"/>
                <w:sz w:val="24"/>
                <w:szCs w:val="24"/>
              </w:rPr>
              <w:t>129.1</w:t>
            </w: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徐文晶</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160122010401708</w:t>
            </w:r>
          </w:p>
        </w:tc>
        <w:tc>
          <w:tcPr>
            <w:tcW w:w="144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22</w:t>
            </w:r>
            <w:r>
              <w:rPr>
                <w:rFonts w:eastAsia="仿宋_GB2312"/>
                <w:b/>
                <w:sz w:val="24"/>
                <w:szCs w:val="24"/>
              </w:rPr>
              <w:t>日</w:t>
            </w:r>
          </w:p>
          <w:p>
            <w:pPr>
              <w:widowControl/>
              <w:autoSpaceDN w:val="0"/>
              <w:jc w:val="center"/>
              <w:rPr>
                <w:rFonts w:eastAsia="仿宋_GB2312"/>
                <w:b/>
                <w:sz w:val="24"/>
                <w:szCs w:val="24"/>
              </w:rPr>
            </w:pPr>
            <w:r>
              <w:rPr>
                <w:rFonts w:hint="eastAsia" w:eastAsia="仿宋_GB2312"/>
                <w:b/>
                <w:sz w:val="24"/>
                <w:szCs w:val="24"/>
              </w:rPr>
              <w:t>全天</w:t>
            </w: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4"/>
                <w:szCs w:val="24"/>
              </w:rPr>
            </w:pP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李佳屿</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160122010402217</w:t>
            </w:r>
          </w:p>
        </w:tc>
        <w:tc>
          <w:tcPr>
            <w:tcW w:w="144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4"/>
                <w:szCs w:val="24"/>
              </w:rPr>
            </w:pP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马境泽</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160122010402404</w:t>
            </w:r>
          </w:p>
        </w:tc>
        <w:tc>
          <w:tcPr>
            <w:tcW w:w="144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4"/>
                <w:szCs w:val="24"/>
              </w:rPr>
            </w:pP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9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王  可</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sz w:val="24"/>
                <w:szCs w:val="24"/>
              </w:rPr>
              <w:t>160122010403016</w:t>
            </w:r>
          </w:p>
        </w:tc>
        <w:tc>
          <w:tcPr>
            <w:tcW w:w="144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9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侯  钰</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160135020200322</w:t>
            </w:r>
          </w:p>
        </w:tc>
        <w:tc>
          <w:tcPr>
            <w:tcW w:w="144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397" w:hRule="exact"/>
          <w:jc w:val="center"/>
        </w:trPr>
        <w:tc>
          <w:tcPr>
            <w:tcW w:w="234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规划建设处一级</w:t>
            </w:r>
            <w:r>
              <w:rPr>
                <w:rFonts w:eastAsia="仿宋_GB2312"/>
                <w:sz w:val="24"/>
                <w:szCs w:val="24"/>
              </w:rPr>
              <w:t>主任科员及以下职位  （</w:t>
            </w:r>
            <w:r>
              <w:rPr>
                <w:rFonts w:hint="eastAsia" w:eastAsia="仿宋_GB2312"/>
                <w:sz w:val="24"/>
                <w:szCs w:val="24"/>
              </w:rPr>
              <w:t>300110106003</w:t>
            </w:r>
            <w:r>
              <w:rPr>
                <w:rFonts w:eastAsia="仿宋_GB2312"/>
                <w:sz w:val="24"/>
                <w:szCs w:val="24"/>
              </w:rPr>
              <w:t>）</w:t>
            </w:r>
          </w:p>
        </w:tc>
        <w:tc>
          <w:tcPr>
            <w:tcW w:w="109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sz w:val="24"/>
                <w:szCs w:val="24"/>
              </w:rPr>
            </w:pPr>
            <w:r>
              <w:rPr>
                <w:rFonts w:eastAsia="仿宋_GB2312"/>
                <w:sz w:val="24"/>
                <w:szCs w:val="24"/>
              </w:rPr>
              <w:t>1</w:t>
            </w:r>
            <w:r>
              <w:rPr>
                <w:rFonts w:hint="eastAsia" w:eastAsia="仿宋_GB2312"/>
                <w:sz w:val="24"/>
                <w:szCs w:val="24"/>
              </w:rPr>
              <w:t>31.3</w:t>
            </w: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马旭龙</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160122010302001</w:t>
            </w:r>
          </w:p>
        </w:tc>
        <w:tc>
          <w:tcPr>
            <w:tcW w:w="144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p>
        </w:tc>
        <w:tc>
          <w:tcPr>
            <w:tcW w:w="709" w:type="dxa"/>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常维钊</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160122010400329</w:t>
            </w:r>
          </w:p>
        </w:tc>
        <w:tc>
          <w:tcPr>
            <w:tcW w:w="144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张  洵</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160122010503106</w:t>
            </w:r>
          </w:p>
        </w:tc>
        <w:tc>
          <w:tcPr>
            <w:tcW w:w="144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r>
              <w:rPr>
                <w:rFonts w:hint="eastAsia"/>
                <w:sz w:val="24"/>
                <w:szCs w:val="24"/>
              </w:rPr>
              <w:t>递补</w:t>
            </w: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李  震</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160123010706811</w:t>
            </w:r>
          </w:p>
        </w:tc>
        <w:tc>
          <w:tcPr>
            <w:tcW w:w="144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p>
        </w:tc>
      </w:tr>
      <w:tr>
        <w:tblPrEx>
          <w:tblLayout w:type="fixed"/>
          <w:tblCellMar>
            <w:top w:w="0" w:type="dxa"/>
            <w:left w:w="108" w:type="dxa"/>
            <w:bottom w:w="0" w:type="dxa"/>
            <w:right w:w="108" w:type="dxa"/>
          </w:tblCellMar>
        </w:tblPrEx>
        <w:trPr>
          <w:trHeight w:val="349" w:hRule="exact"/>
          <w:jc w:val="center"/>
        </w:trPr>
        <w:tc>
          <w:tcPr>
            <w:tcW w:w="2347"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9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王  超</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160123011304611</w:t>
            </w:r>
          </w:p>
        </w:tc>
        <w:tc>
          <w:tcPr>
            <w:tcW w:w="1442"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r>
              <w:rPr>
                <w:rFonts w:hint="eastAsia"/>
                <w:sz w:val="24"/>
                <w:szCs w:val="24"/>
              </w:rPr>
              <w:t>递补</w:t>
            </w: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9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冯立飞</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160144020400510</w:t>
            </w:r>
          </w:p>
        </w:tc>
        <w:tc>
          <w:tcPr>
            <w:tcW w:w="1442"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p>
        </w:tc>
      </w:tr>
      <w:tr>
        <w:tblPrEx>
          <w:tblLayout w:type="fixed"/>
          <w:tblCellMar>
            <w:top w:w="0" w:type="dxa"/>
            <w:left w:w="108" w:type="dxa"/>
            <w:bottom w:w="0" w:type="dxa"/>
            <w:right w:w="108" w:type="dxa"/>
          </w:tblCellMar>
        </w:tblPrEx>
        <w:trPr>
          <w:trHeight w:val="397" w:hRule="exact"/>
          <w:jc w:val="center"/>
        </w:trPr>
        <w:tc>
          <w:tcPr>
            <w:tcW w:w="234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粮棉糖监管处一级</w:t>
            </w:r>
            <w:r>
              <w:rPr>
                <w:rFonts w:eastAsia="仿宋_GB2312"/>
                <w:sz w:val="24"/>
                <w:szCs w:val="24"/>
              </w:rPr>
              <w:t>主任科员及以下职位（</w:t>
            </w:r>
            <w:r>
              <w:rPr>
                <w:rFonts w:hint="eastAsia" w:eastAsia="仿宋_GB2312"/>
                <w:sz w:val="24"/>
                <w:szCs w:val="24"/>
              </w:rPr>
              <w:t>300110106004</w:t>
            </w:r>
            <w:r>
              <w:rPr>
                <w:rFonts w:eastAsia="仿宋_GB2312"/>
                <w:sz w:val="24"/>
                <w:szCs w:val="24"/>
              </w:rPr>
              <w:t>）</w:t>
            </w:r>
          </w:p>
        </w:tc>
        <w:tc>
          <w:tcPr>
            <w:tcW w:w="109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sz w:val="24"/>
                <w:szCs w:val="24"/>
              </w:rPr>
            </w:pPr>
            <w:r>
              <w:rPr>
                <w:rFonts w:hint="eastAsia" w:eastAsia="仿宋_GB2312"/>
                <w:sz w:val="24"/>
                <w:szCs w:val="24"/>
              </w:rPr>
              <w:t>130.2</w:t>
            </w: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段秀秀</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160114010402525</w:t>
            </w:r>
          </w:p>
        </w:tc>
        <w:tc>
          <w:tcPr>
            <w:tcW w:w="144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23</w:t>
            </w:r>
            <w:r>
              <w:rPr>
                <w:rFonts w:eastAsia="仿宋_GB2312"/>
                <w:b/>
                <w:sz w:val="24"/>
                <w:szCs w:val="24"/>
              </w:rPr>
              <w:t>日</w:t>
            </w:r>
          </w:p>
          <w:p>
            <w:pPr>
              <w:widowControl/>
              <w:autoSpaceDN w:val="0"/>
              <w:jc w:val="center"/>
              <w:rPr>
                <w:sz w:val="24"/>
                <w:szCs w:val="24"/>
              </w:rPr>
            </w:pPr>
            <w:r>
              <w:rPr>
                <w:rFonts w:hint="eastAsia" w:eastAsia="仿宋_GB2312"/>
                <w:b/>
                <w:sz w:val="24"/>
                <w:szCs w:val="24"/>
              </w:rPr>
              <w:t>全天</w:t>
            </w: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高  珊</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160121150200214</w:t>
            </w:r>
          </w:p>
        </w:tc>
        <w:tc>
          <w:tcPr>
            <w:tcW w:w="1442"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孟繁达</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160121150300307</w:t>
            </w:r>
          </w:p>
        </w:tc>
        <w:tc>
          <w:tcPr>
            <w:tcW w:w="1442"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马嘉曼</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160121150400406</w:t>
            </w:r>
          </w:p>
        </w:tc>
        <w:tc>
          <w:tcPr>
            <w:tcW w:w="1442"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r>
              <w:rPr>
                <w:rFonts w:hint="eastAsia"/>
                <w:sz w:val="24"/>
                <w:szCs w:val="24"/>
              </w:rPr>
              <w:t>递补</w:t>
            </w: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刘芳茗</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160122010301729</w:t>
            </w:r>
          </w:p>
        </w:tc>
        <w:tc>
          <w:tcPr>
            <w:tcW w:w="1442"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r>
              <w:rPr>
                <w:rFonts w:hint="eastAsia"/>
                <w:sz w:val="24"/>
                <w:szCs w:val="24"/>
              </w:rPr>
              <w:t>递补</w:t>
            </w: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张  焕</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160122010303021</w:t>
            </w:r>
          </w:p>
        </w:tc>
        <w:tc>
          <w:tcPr>
            <w:tcW w:w="1442"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曲兴艳</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160122010501714</w:t>
            </w:r>
          </w:p>
        </w:tc>
        <w:tc>
          <w:tcPr>
            <w:tcW w:w="1442"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康琳琳</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160122010502526</w:t>
            </w:r>
          </w:p>
        </w:tc>
        <w:tc>
          <w:tcPr>
            <w:tcW w:w="1442"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田芳洁</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160122010502818</w:t>
            </w:r>
          </w:p>
        </w:tc>
        <w:tc>
          <w:tcPr>
            <w:tcW w:w="1442"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r>
              <w:rPr>
                <w:rFonts w:hint="eastAsia"/>
                <w:sz w:val="24"/>
                <w:szCs w:val="24"/>
              </w:rPr>
              <w:t>递补</w:t>
            </w:r>
          </w:p>
        </w:tc>
      </w:tr>
      <w:tr>
        <w:tblPrEx>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王微娜</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160123011303024</w:t>
            </w:r>
          </w:p>
        </w:tc>
        <w:tc>
          <w:tcPr>
            <w:tcW w:w="144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b/>
                <w:sz w:val="24"/>
                <w:szCs w:val="24"/>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r>
              <w:rPr>
                <w:rFonts w:hint="eastAsia"/>
                <w:sz w:val="24"/>
                <w:szCs w:val="24"/>
              </w:rPr>
              <w:t>递补</w:t>
            </w:r>
          </w:p>
        </w:tc>
      </w:tr>
    </w:tbl>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3"/>
        <w:textAlignment w:val="auto"/>
        <w:outlineLvl w:val="9"/>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0"/>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请进入面试的考生于2020年6月12日16:00前确认是否参加面试，确认方式为电子邮件和传真。要求如下：</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30" w:firstLineChars="300"/>
        <w:textAlignment w:val="auto"/>
        <w:outlineLvl w:val="9"/>
        <w:rPr>
          <w:rFonts w:ascii="仿宋_GB2312" w:eastAsia="仿宋_GB2312"/>
          <w:sz w:val="32"/>
          <w:szCs w:val="32"/>
          <w:shd w:val="clear" w:color="auto" w:fill="FFFFFF"/>
        </w:rPr>
      </w:pPr>
      <w:r>
        <w:fldChar w:fldCharType="begin"/>
      </w:r>
      <w:r>
        <w:instrText xml:space="preserve"> HYPERLINK "mailto:1.发送电子邮件至1078131661@qq.com" </w:instrText>
      </w:r>
      <w:r>
        <w:fldChar w:fldCharType="separate"/>
      </w:r>
      <w:r>
        <w:rPr>
          <w:rFonts w:hint="eastAsia" w:ascii="仿宋_GB2312" w:eastAsia="仿宋_GB2312"/>
          <w:sz w:val="32"/>
          <w:szCs w:val="32"/>
          <w:shd w:val="clear" w:color="auto" w:fill="FFFFFF"/>
        </w:rPr>
        <w:t>（一）发送电子邮件至1078131661@qq.com</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，同时传真到</w:t>
      </w:r>
      <w:r>
        <w:rPr>
          <w:rFonts w:hint="eastAsia" w:ascii="仿宋_GB2312" w:eastAsia="仿宋_GB2312"/>
          <w:color w:val="000000"/>
          <w:sz w:val="32"/>
          <w:szCs w:val="32"/>
          <w:shd w:val="clear" w:color="auto" w:fill="FFFFFF"/>
        </w:rPr>
        <w:t>0431-85575113</w:t>
      </w:r>
      <w:r>
        <w:rPr>
          <w:rFonts w:hint="eastAsia" w:ascii="仿宋_GB2312" w:eastAsia="仿宋_GB2312"/>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0" w:firstLineChars="200"/>
        <w:textAlignment w:val="auto"/>
        <w:outlineLvl w:val="9"/>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邮件和传真标题统一写成“XXX确认参加国家粮食和物资储备局吉林局XX职位面试”，内容见附件1。如网上报名时填报的通讯地址、联系方式等信息发生变化，请在电子邮件和传真中注明。</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0"/>
        <w:textAlignment w:val="auto"/>
        <w:outlineLvl w:val="9"/>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3"/>
        <w:textAlignment w:val="auto"/>
        <w:outlineLvl w:val="9"/>
        <w:rPr>
          <w:rFonts w:ascii="仿宋_GB2312" w:eastAsia="仿宋_GB2312"/>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w:t>
      </w:r>
      <w:r>
        <w:rPr>
          <w:rFonts w:hint="eastAsia" w:ascii="仿宋_GB2312" w:eastAsia="仿宋_GB2312"/>
          <w:sz w:val="32"/>
          <w:shd w:val="clear" w:color="auto" w:fill="FFFFFF"/>
        </w:rPr>
        <w:t>于</w:t>
      </w:r>
      <w:r>
        <w:rPr>
          <w:rFonts w:hint="eastAsia" w:ascii="仿宋_GB2312" w:eastAsia="仿宋_GB2312"/>
          <w:sz w:val="32"/>
          <w:szCs w:val="32"/>
          <w:shd w:val="clear" w:color="auto" w:fill="FFFFFF"/>
        </w:rPr>
        <w:t>2020年6月12日16:00</w:t>
      </w:r>
      <w:r>
        <w:rPr>
          <w:rFonts w:hint="eastAsia" w:ascii="仿宋_GB2312" w:eastAsia="仿宋_GB2312"/>
          <w:sz w:val="32"/>
          <w:shd w:val="clear" w:color="auto" w:fill="FFFFFF"/>
        </w:rPr>
        <w:t>前传真至0431-85575113或发送扫描件至1078131661@qq.com。</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0" w:firstLineChars="200"/>
        <w:textAlignment w:val="auto"/>
        <w:outlineLvl w:val="9"/>
        <w:rPr>
          <w:rFonts w:eastAsia="黑体"/>
          <w:sz w:val="18"/>
          <w:shd w:val="clear" w:color="auto" w:fill="FFFFFF"/>
        </w:rPr>
      </w:pPr>
      <w:r>
        <w:rPr>
          <w:rFonts w:hint="eastAsia" w:eastAsia="黑体"/>
          <w:sz w:val="32"/>
          <w:shd w:val="clear" w:color="auto" w:fill="FFFFFF"/>
        </w:rPr>
        <w:t>三、资格复审</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请考生于2020年6月16日前通过电子邮件将以下材料的扫描件发送到1078131661@qq.com接受资格初审（已发送资格复审材料的考生无须发送）：</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（一）本人身份证、学生证或工作证扫描件。</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（二）公共科目笔试准考证扫描件。</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（三）考试报名登记表（贴好照片，如实、详细填写个人学习、工作经历，时间必须连续，并注明各学习阶段是否在职学习，取得何种学历和学位）的扫描件。</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（四）本（专）科、研究生各阶段学历、学位证书扫描件。</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五）报考职位所要求的基层工作经历有关材料的扫描件。在党政机关、事业单位、国有企业工作过的考生，需提供单位组织人事部门出具的明确基层工作经历的简历表并加盖公章，并注明起止时间和工作地点；在其他经济组织、社会组织等单位工作过的考生，需提供相应劳动合同和缴纳社保凭证。</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（六）其他</w:t>
      </w:r>
      <w:r>
        <w:rPr>
          <w:rFonts w:eastAsia="仿宋_GB2312"/>
          <w:sz w:val="32"/>
          <w:szCs w:val="32"/>
        </w:rPr>
        <w:t>材料：</w:t>
      </w:r>
    </w:p>
    <w:p>
      <w:pPr>
        <w:keepNext w:val="0"/>
        <w:keepLines w:val="0"/>
        <w:pageBreakBefore w:val="0"/>
        <w:kinsoku/>
        <w:wordWrap/>
        <w:overflowPunct/>
        <w:topLinePunct w:val="0"/>
        <w:autoSpaceDE/>
        <w:bidi w:val="0"/>
        <w:adjustRightInd/>
        <w:spacing w:line="620" w:lineRule="exact"/>
        <w:ind w:left="0" w:leftChars="0" w:right="0" w:rightChars="0" w:firstLine="643" w:firstLineChars="200"/>
        <w:textAlignment w:val="auto"/>
        <w:outlineLvl w:val="9"/>
        <w:rPr>
          <w:rFonts w:ascii="仿宋_GB2312" w:eastAsia="仿宋_GB2312"/>
          <w:sz w:val="32"/>
          <w:szCs w:val="32"/>
        </w:rPr>
      </w:pPr>
      <w:r>
        <w:rPr>
          <w:rFonts w:hint="eastAsia" w:ascii="仿宋_GB2312" w:eastAsia="仿宋_GB2312"/>
          <w:b/>
          <w:bCs/>
          <w:sz w:val="32"/>
          <w:szCs w:val="32"/>
        </w:rPr>
        <w:t>社会在职人员</w:t>
      </w:r>
      <w:r>
        <w:rPr>
          <w:rFonts w:hint="eastAsia" w:ascii="仿宋_GB2312" w:eastAsia="仿宋_GB2312"/>
          <w:sz w:val="32"/>
          <w:szCs w:val="32"/>
        </w:rPr>
        <w:t>提供所在单位组织人事部门出具的单位推荐信扫描件</w:t>
      </w:r>
      <w:r>
        <w:rPr>
          <w:rFonts w:hint="eastAsia" w:ascii="仿宋_GB2312" w:eastAsia="仿宋_GB2312"/>
          <w:b/>
          <w:sz w:val="32"/>
          <w:shd w:val="clear" w:color="auto" w:fill="FFFFFF"/>
        </w:rPr>
        <w:t>（详见附件3）</w:t>
      </w:r>
      <w:r>
        <w:rPr>
          <w:rFonts w:hint="eastAsia" w:ascii="仿宋_GB2312" w:eastAsia="仿宋_GB2312"/>
          <w:sz w:val="32"/>
          <w:szCs w:val="32"/>
        </w:rPr>
        <w:t>，推荐信中需注明考生政治面貌，工作单位详细名称、地址，单位组织人事部门联系人和办公电话。现工作单位与报名时填写单位不一致的，还需提供离职有关材料。</w:t>
      </w:r>
    </w:p>
    <w:p>
      <w:pPr>
        <w:keepNext w:val="0"/>
        <w:keepLines w:val="0"/>
        <w:pageBreakBefore w:val="0"/>
        <w:kinsoku/>
        <w:wordWrap/>
        <w:overflowPunct/>
        <w:topLinePunct w:val="0"/>
        <w:autoSpaceDE/>
        <w:bidi w:val="0"/>
        <w:adjustRightInd/>
        <w:spacing w:line="620" w:lineRule="exact"/>
        <w:ind w:left="0" w:leftChars="0" w:right="0" w:rightChars="0" w:firstLine="643" w:firstLineChars="200"/>
        <w:textAlignment w:val="auto"/>
        <w:outlineLvl w:val="9"/>
        <w:rPr>
          <w:rFonts w:ascii="仿宋_GB2312" w:eastAsia="仿宋_GB2312"/>
          <w:sz w:val="32"/>
          <w:szCs w:val="32"/>
        </w:rPr>
      </w:pPr>
      <w:r>
        <w:rPr>
          <w:rFonts w:hint="eastAsia" w:ascii="仿宋_GB2312" w:eastAsia="仿宋_GB2312"/>
          <w:b/>
          <w:bCs/>
          <w:sz w:val="32"/>
          <w:szCs w:val="32"/>
        </w:rPr>
        <w:t>待业人员</w:t>
      </w:r>
      <w:r>
        <w:rPr>
          <w:rFonts w:hint="eastAsia" w:ascii="仿宋_GB2312" w:eastAsia="仿宋_GB2312"/>
          <w:sz w:val="32"/>
          <w:szCs w:val="32"/>
        </w:rPr>
        <w:t>提供所在街道或存档人才中心出具的待业情况说明扫描件</w:t>
      </w:r>
      <w:r>
        <w:rPr>
          <w:rFonts w:hint="eastAsia" w:ascii="仿宋_GB2312" w:eastAsia="仿宋_GB2312"/>
          <w:b/>
          <w:sz w:val="32"/>
          <w:shd w:val="clear" w:color="auto" w:fill="FFFFFF"/>
        </w:rPr>
        <w:t>（详见附件4）</w:t>
      </w:r>
      <w:r>
        <w:rPr>
          <w:rFonts w:hint="eastAsia" w:ascii="仿宋_GB2312" w:eastAsia="仿宋_GB2312"/>
          <w:sz w:val="32"/>
          <w:szCs w:val="32"/>
        </w:rPr>
        <w:t>，需注明考生政治面貌和出具情况说明单位联系人和办公电话。</w:t>
      </w:r>
    </w:p>
    <w:p>
      <w:pPr>
        <w:keepNext w:val="0"/>
        <w:keepLines w:val="0"/>
        <w:pageBreakBefore w:val="0"/>
        <w:kinsoku/>
        <w:wordWrap/>
        <w:overflowPunct/>
        <w:topLinePunct w:val="0"/>
        <w:autoSpaceDE/>
        <w:bidi w:val="0"/>
        <w:adjustRightInd/>
        <w:spacing w:line="620" w:lineRule="exact"/>
        <w:ind w:left="0" w:leftChars="0" w:right="0" w:rightChars="0" w:firstLine="643" w:firstLineChars="200"/>
        <w:textAlignment w:val="auto"/>
        <w:outlineLvl w:val="9"/>
        <w:rPr>
          <w:rFonts w:ascii="仿宋_GB2312" w:eastAsia="仿宋_GB2312"/>
          <w:sz w:val="32"/>
          <w:szCs w:val="32"/>
        </w:rPr>
      </w:pPr>
      <w:r>
        <w:rPr>
          <w:rFonts w:hint="eastAsia" w:ascii="仿宋_GB2312" w:eastAsia="仿宋_GB2312"/>
          <w:b/>
          <w:bCs/>
          <w:sz w:val="32"/>
          <w:szCs w:val="32"/>
        </w:rPr>
        <w:t>“大学生村官”项目人员</w:t>
      </w:r>
      <w:r>
        <w:rPr>
          <w:rFonts w:hint="eastAsia" w:ascii="仿宋_GB2312" w:eastAsia="仿宋_GB2312"/>
          <w:sz w:val="32"/>
          <w:szCs w:val="32"/>
        </w:rPr>
        <w:t>提供由县级及以上组织人事部门出具的服务期满、考核合格的相关材料扫描件；</w:t>
      </w:r>
      <w:r>
        <w:rPr>
          <w:rFonts w:hint="eastAsia" w:ascii="仿宋_GB2312" w:eastAsia="仿宋_GB2312"/>
          <w:b/>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提供省级教育部门统一制作，教育部监制的“特岗教师”证书和服务“农村义务教育阶段学校教师特设岗位计划”鉴定表扫描件；</w:t>
      </w:r>
      <w:r>
        <w:rPr>
          <w:rFonts w:hint="eastAsia" w:ascii="仿宋_GB2312" w:eastAsia="仿宋_GB2312"/>
          <w:b/>
          <w:bCs/>
          <w:sz w:val="32"/>
          <w:szCs w:val="32"/>
        </w:rPr>
        <w:t>“三支一扶”计划项目人员</w:t>
      </w:r>
      <w:r>
        <w:rPr>
          <w:rFonts w:hint="eastAsia" w:ascii="仿宋_GB2312" w:eastAsia="仿宋_GB2312"/>
          <w:sz w:val="32"/>
          <w:szCs w:val="32"/>
        </w:rPr>
        <w:t>提供各省“三支一扶”工作协调管理办公室出具的高校毕业生“三支一扶”服务证书扫描件；</w:t>
      </w:r>
      <w:r>
        <w:rPr>
          <w:rFonts w:hint="eastAsia" w:ascii="仿宋_GB2312" w:eastAsia="仿宋_GB2312"/>
          <w:b/>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提供由共青团中央统一制作的服务证和大学生志愿服务西部计划鉴定表扫描件</w:t>
      </w:r>
      <w:r>
        <w:rPr>
          <w:rFonts w:hint="eastAsia" w:eastAsia="仿宋_GB2312"/>
          <w:sz w:val="32"/>
          <w:szCs w:val="32"/>
        </w:rPr>
        <w:t>；</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以上材料须清晰扫描，不具备扫描条件的也可拍照，每份文件以“序号+报考职位代码+姓名+文件名称”命名，统一放入“报考职位代码+姓名”的文件夹内，压缩后通过邮件发送。</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考生应对所提供材料的真实性负责，材料不全或主要信息不实，影响资格审查结果的，将取消面试资格。</w:t>
      </w:r>
    </w:p>
    <w:p>
      <w:pPr>
        <w:keepNext w:val="0"/>
        <w:keepLines w:val="0"/>
        <w:pageBreakBefore w:val="0"/>
        <w:kinsoku/>
        <w:wordWrap/>
        <w:overflowPunct/>
        <w:topLinePunct w:val="0"/>
        <w:autoSpaceDE/>
        <w:bidi w:val="0"/>
        <w:adjustRightInd/>
        <w:spacing w:line="620" w:lineRule="exact"/>
        <w:ind w:left="0" w:leftChars="0" w:right="0" w:rightChars="0" w:firstLine="643" w:firstLineChars="200"/>
        <w:textAlignment w:val="auto"/>
        <w:outlineLvl w:val="9"/>
        <w:rPr>
          <w:rFonts w:ascii="仿宋_GB2312" w:eastAsia="仿宋_GB2312"/>
          <w:sz w:val="32"/>
          <w:szCs w:val="32"/>
        </w:rPr>
      </w:pPr>
      <w:r>
        <w:rPr>
          <w:rFonts w:hint="eastAsia" w:ascii="仿宋_GB2312" w:eastAsia="仿宋_GB2312"/>
          <w:b/>
          <w:sz w:val="32"/>
          <w:szCs w:val="32"/>
        </w:rPr>
        <w:t>2020年6月21日上午9:00</w:t>
      </w:r>
      <w:r>
        <w:rPr>
          <w:rFonts w:hint="eastAsia" w:ascii="仿宋_GB2312" w:eastAsia="仿宋_GB2312"/>
          <w:sz w:val="32"/>
          <w:szCs w:val="32"/>
        </w:rPr>
        <w:t>，在面试报到地点进行现场</w:t>
      </w:r>
      <w:r>
        <w:rPr>
          <w:rFonts w:hint="eastAsia" w:ascii="仿宋_GB2312" w:eastAsia="仿宋_GB2312"/>
          <w:b/>
          <w:sz w:val="32"/>
          <w:szCs w:val="32"/>
        </w:rPr>
        <w:t>资格复审</w:t>
      </w:r>
      <w:r>
        <w:rPr>
          <w:rFonts w:hint="eastAsia" w:ascii="仿宋_GB2312" w:eastAsia="仿宋_GB2312"/>
          <w:sz w:val="32"/>
          <w:szCs w:val="32"/>
        </w:rPr>
        <w:t>，届时请考生备齐以上材料原件准时报到。另提交</w:t>
      </w:r>
      <w:r>
        <w:rPr>
          <w:rFonts w:ascii="仿宋_GB2312" w:eastAsia="仿宋_GB2312"/>
          <w:sz w:val="32"/>
          <w:szCs w:val="32"/>
        </w:rPr>
        <w:t>1</w:t>
      </w:r>
      <w:r>
        <w:rPr>
          <w:rFonts w:hint="eastAsia" w:ascii="仿宋_GB2312" w:eastAsia="仿宋_GB2312"/>
          <w:sz w:val="32"/>
          <w:szCs w:val="32"/>
        </w:rPr>
        <w:t>张近期一寸正面彩色免冠照片，在照片背面用签字笔或钢笔写上本人姓名。</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3"/>
        <w:textAlignment w:val="auto"/>
        <w:outlineLvl w:val="9"/>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0"/>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0"/>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（一）面试时间</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0"/>
        <w:textAlignment w:val="auto"/>
        <w:outlineLvl w:val="9"/>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1.面试将于</w:t>
      </w:r>
      <w:r>
        <w:rPr>
          <w:rFonts w:hint="eastAsia" w:ascii="仿宋_GB2312" w:eastAsia="仿宋_GB2312"/>
          <w:b/>
          <w:sz w:val="32"/>
          <w:szCs w:val="32"/>
          <w:shd w:val="clear" w:color="auto" w:fill="FFFFFF"/>
        </w:rPr>
        <w:t>2020年6月22日至23日</w:t>
      </w:r>
      <w:r>
        <w:rPr>
          <w:rFonts w:hint="eastAsia" w:ascii="仿宋_GB2312" w:eastAsia="仿宋_GB2312"/>
          <w:sz w:val="32"/>
          <w:szCs w:val="32"/>
          <w:shd w:val="clear" w:color="auto" w:fill="FFFFFF"/>
        </w:rPr>
        <w:t>进行。</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0"/>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2.面试于当日上午</w:t>
      </w:r>
      <w:r>
        <w:rPr>
          <w:rFonts w:hint="eastAsia" w:ascii="仿宋_GB2312" w:eastAsia="仿宋_GB2312"/>
          <w:b/>
          <w:sz w:val="32"/>
          <w:szCs w:val="32"/>
          <w:shd w:val="clear" w:color="auto" w:fill="FFFFFF"/>
        </w:rPr>
        <w:t>9:00</w:t>
      </w:r>
      <w:r>
        <w:rPr>
          <w:rFonts w:hint="eastAsia" w:ascii="仿宋_GB2312" w:eastAsia="仿宋_GB2312"/>
          <w:sz w:val="32"/>
          <w:szCs w:val="32"/>
          <w:shd w:val="clear" w:color="auto" w:fill="FFFFFF"/>
        </w:rPr>
        <w:t>开始，请考生于当日上午</w:t>
      </w:r>
      <w:r>
        <w:rPr>
          <w:rFonts w:hint="eastAsia" w:ascii="仿宋_GB2312" w:eastAsia="仿宋_GB2312"/>
          <w:b/>
          <w:sz w:val="32"/>
          <w:szCs w:val="32"/>
          <w:shd w:val="clear" w:color="auto" w:fill="FFFFFF"/>
        </w:rPr>
        <w:t>8:30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不按规定时间进入候考室的考生，取消考试资格</w:t>
      </w:r>
      <w:r>
        <w:rPr>
          <w:rFonts w:hint="eastAsia" w:ascii="仿宋_GB2312" w:eastAsia="仿宋_GB2312"/>
          <w:b/>
          <w:bCs/>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0"/>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（二）面试报到地点</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0"/>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国家粮食和物资储备局吉林局（吉储大厦）6层会议室，从西门进入。地址：吉林省长春市朝阳区自由大路1270号。可乘地铁1号线在</w:t>
      </w:r>
      <w:r>
        <w:rPr>
          <w:rFonts w:hint="eastAsia" w:ascii="仿宋_GB2312" w:eastAsia="仿宋_GB2312"/>
          <w:b/>
          <w:sz w:val="32"/>
          <w:szCs w:val="32"/>
          <w:shd w:val="clear" w:color="auto" w:fill="FFFFFF"/>
        </w:rPr>
        <w:t>东北师范大学</w:t>
      </w:r>
      <w:r>
        <w:rPr>
          <w:rFonts w:hint="eastAsia" w:ascii="仿宋_GB2312" w:eastAsia="仿宋_GB2312"/>
          <w:sz w:val="32"/>
          <w:szCs w:val="32"/>
          <w:shd w:val="clear" w:color="auto" w:fill="FFFFFF"/>
        </w:rPr>
        <w:t>站下，由D出口出站后往北走30米，再延自由胡同向西走50米即到（新友谊商场后侧）。或乘坐66路，6路等到</w:t>
      </w:r>
      <w:r>
        <w:rPr>
          <w:rFonts w:hint="eastAsia" w:ascii="仿宋_GB2312" w:eastAsia="仿宋_GB2312"/>
          <w:b/>
          <w:sz w:val="32"/>
          <w:szCs w:val="32"/>
          <w:shd w:val="clear" w:color="auto" w:fill="FFFFFF"/>
        </w:rPr>
        <w:t>自由大路</w:t>
      </w:r>
      <w:r>
        <w:rPr>
          <w:rFonts w:hint="eastAsia" w:ascii="仿宋_GB2312" w:eastAsia="仿宋_GB2312"/>
          <w:sz w:val="32"/>
          <w:szCs w:val="32"/>
          <w:shd w:val="clear" w:color="auto" w:fill="FFFFFF"/>
        </w:rPr>
        <w:t>站下，人民大街和自由大路交汇西南角。</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keepNext w:val="0"/>
        <w:keepLines w:val="0"/>
        <w:pageBreakBefore w:val="0"/>
        <w:kinsoku/>
        <w:wordWrap/>
        <w:overflowPunct/>
        <w:topLinePunct w:val="0"/>
        <w:autoSpaceDE/>
        <w:bidi w:val="0"/>
        <w:adjustRightInd/>
        <w:snapToGrid w:val="0"/>
        <w:spacing w:line="620" w:lineRule="exact"/>
        <w:ind w:left="0" w:leftChars="0" w:right="0" w:rightChars="0" w:firstLine="614" w:firstLineChars="192"/>
        <w:textAlignment w:val="auto"/>
        <w:outlineLvl w:val="9"/>
        <w:rPr>
          <w:rFonts w:ascii="仿宋_GB2312" w:eastAsia="仿宋_GB2312"/>
          <w:sz w:val="32"/>
          <w:szCs w:val="32"/>
        </w:rPr>
      </w:pPr>
      <w:r>
        <w:rPr>
          <w:rFonts w:hint="eastAsia" w:ascii="仿宋_GB2312" w:eastAsia="仿宋_GB2312"/>
          <w:sz w:val="32"/>
          <w:szCs w:val="32"/>
        </w:rPr>
        <w:t>（一）综合成绩计算方式</w:t>
      </w:r>
    </w:p>
    <w:p>
      <w:pPr>
        <w:keepNext w:val="0"/>
        <w:keepLines w:val="0"/>
        <w:pageBreakBefore w:val="0"/>
        <w:kinsoku/>
        <w:wordWrap/>
        <w:overflowPunct/>
        <w:topLinePunct w:val="0"/>
        <w:autoSpaceDE/>
        <w:bidi w:val="0"/>
        <w:adjustRightInd/>
        <w:snapToGrid w:val="0"/>
        <w:spacing w:line="620" w:lineRule="exact"/>
        <w:ind w:left="0" w:leftChars="0" w:right="0" w:rightChars="0" w:firstLine="614" w:firstLineChars="192"/>
        <w:textAlignment w:val="auto"/>
        <w:outlineLvl w:val="9"/>
        <w:rPr>
          <w:rFonts w:ascii="仿宋_GB2312" w:eastAsia="仿宋_GB2312"/>
          <w:sz w:val="32"/>
          <w:szCs w:val="32"/>
        </w:rPr>
      </w:pPr>
      <w:r>
        <w:rPr>
          <w:rFonts w:hint="eastAsia" w:ascii="仿宋_GB2312" w:eastAsia="仿宋_GB2312"/>
          <w:sz w:val="32"/>
          <w:szCs w:val="32"/>
        </w:rPr>
        <w:t>综合成绩计算: 综合成绩 =（笔试总成绩÷2）×50% + 面试成绩×50%</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（二）体检和考察人选的确定</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参加面试人数与录用计划数比例达到3:1及以上的，面试后应按综合成绩从高到低的顺序确定体检和考察人选；比例低于3:1的，考生面试成绩达到70分的面试合格分数线，方可进入体检和考察。</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ascii="仿宋_GB2312" w:eastAsia="仿宋_GB2312"/>
          <w:sz w:val="32"/>
          <w:szCs w:val="32"/>
          <w:u w:val="single"/>
        </w:rPr>
      </w:pPr>
      <w:r>
        <w:rPr>
          <w:rFonts w:hint="eastAsia" w:ascii="仿宋_GB2312" w:eastAsia="仿宋_GB2312"/>
          <w:sz w:val="32"/>
          <w:szCs w:val="32"/>
        </w:rPr>
        <w:t>（三）体检</w:t>
      </w:r>
    </w:p>
    <w:p>
      <w:pPr>
        <w:pStyle w:val="2"/>
        <w:keepNext w:val="0"/>
        <w:keepLines w:val="0"/>
        <w:pageBreakBefore w:val="0"/>
        <w:kinsoku/>
        <w:wordWrap/>
        <w:overflowPunct/>
        <w:topLinePunct w:val="0"/>
        <w:autoSpaceDE/>
        <w:bidi w:val="0"/>
        <w:adjustRightInd/>
        <w:spacing w:line="620" w:lineRule="exact"/>
        <w:ind w:left="0" w:leftChars="0" w:right="0" w:rightChars="0"/>
        <w:textAlignment w:val="auto"/>
        <w:outlineLvl w:val="9"/>
        <w:rPr>
          <w:rFonts w:hint="eastAsia"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szCs w:val="32"/>
          <w:shd w:val="clear" w:color="auto" w:fill="FFFFFF"/>
        </w:rPr>
        <w:t>6月24日</w:t>
      </w:r>
      <w:r>
        <w:rPr>
          <w:rFonts w:hint="eastAsia" w:ascii="仿宋_GB2312" w:eastAsia="仿宋_GB2312"/>
          <w:szCs w:val="32"/>
          <w:shd w:val="clear" w:color="auto" w:fill="FFFFFF"/>
        </w:rPr>
        <w:t>进行，请于当天上午</w:t>
      </w:r>
      <w:r>
        <w:rPr>
          <w:rFonts w:hint="eastAsia" w:ascii="仿宋_GB2312" w:eastAsia="仿宋_GB2312"/>
          <w:b/>
          <w:sz w:val="32"/>
          <w:szCs w:val="32"/>
          <w:shd w:val="clear" w:color="auto" w:fill="FFFFFF"/>
        </w:rPr>
        <w:t>8:30</w:t>
      </w:r>
      <w:r>
        <w:rPr>
          <w:rFonts w:hint="eastAsia" w:ascii="仿宋_GB2312" w:eastAsia="仿宋_GB2312"/>
          <w:szCs w:val="32"/>
          <w:shd w:val="clear" w:color="auto" w:fill="FFFFFF"/>
        </w:rPr>
        <w:t>在国家粮食和物资储备局吉林局（吉储大厦）</w:t>
      </w:r>
      <w:r>
        <w:rPr>
          <w:rFonts w:hint="eastAsia" w:ascii="仿宋_GB2312" w:eastAsia="仿宋_GB2312"/>
          <w:b/>
          <w:szCs w:val="32"/>
          <w:shd w:val="clear" w:color="auto" w:fill="FFFFFF"/>
        </w:rPr>
        <w:t>一楼集合</w:t>
      </w:r>
      <w:r>
        <w:rPr>
          <w:rFonts w:hint="eastAsia" w:ascii="仿宋_GB2312" w:eastAsia="仿宋_GB2312"/>
          <w:szCs w:val="32"/>
          <w:shd w:val="clear" w:color="auto" w:fill="FFFFFF"/>
        </w:rPr>
        <w:t>，届时统一前往，请考生合理安排好行程，注意安全。体检费用由招录单位承担。</w:t>
      </w:r>
    </w:p>
    <w:p>
      <w:pPr>
        <w:pStyle w:val="2"/>
        <w:keepNext w:val="0"/>
        <w:keepLines w:val="0"/>
        <w:pageBreakBefore w:val="0"/>
        <w:kinsoku/>
        <w:wordWrap/>
        <w:overflowPunct/>
        <w:topLinePunct w:val="0"/>
        <w:autoSpaceDE/>
        <w:bidi w:val="0"/>
        <w:adjustRightInd/>
        <w:spacing w:line="620" w:lineRule="exact"/>
        <w:ind w:left="0" w:leftChars="0" w:right="0" w:rightChars="0"/>
        <w:textAlignment w:val="auto"/>
        <w:outlineLvl w:val="9"/>
        <w:rPr>
          <w:rFonts w:ascii="仿宋_GB2312" w:eastAsia="仿宋_GB2312"/>
          <w:szCs w:val="32"/>
          <w:shd w:val="clear" w:color="auto" w:fill="FFFFFF"/>
        </w:rPr>
      </w:pPr>
      <w:r>
        <w:rPr>
          <w:rFonts w:hint="eastAsia" w:ascii="仿宋_GB2312" w:eastAsia="仿宋_GB2312"/>
          <w:szCs w:val="32"/>
          <w:shd w:val="clear" w:color="auto" w:fill="FFFFFF"/>
        </w:rPr>
        <w:t>对在体检过程中弄虚作假或者隐瞒真实情况致使体检结果失真的考生，一经查实，取消录用资格。</w:t>
      </w:r>
    </w:p>
    <w:p>
      <w:pPr>
        <w:keepNext w:val="0"/>
        <w:keepLines w:val="0"/>
        <w:pageBreakBefore w:val="0"/>
        <w:kinsoku/>
        <w:wordWrap/>
        <w:overflowPunct/>
        <w:topLinePunct w:val="0"/>
        <w:autoSpaceDE/>
        <w:bidi w:val="0"/>
        <w:adjustRightInd/>
        <w:spacing w:line="620" w:lineRule="exact"/>
        <w:ind w:left="0" w:leftChars="0" w:right="0" w:rightChars="0" w:firstLine="600"/>
        <w:textAlignment w:val="auto"/>
        <w:outlineLvl w:val="9"/>
        <w:rPr>
          <w:rFonts w:eastAsia="仿宋_GB2312"/>
          <w:sz w:val="32"/>
          <w:szCs w:val="32"/>
        </w:rPr>
      </w:pPr>
      <w:r>
        <w:rPr>
          <w:rFonts w:hint="eastAsia" w:eastAsia="仿宋_GB2312"/>
          <w:sz w:val="32"/>
          <w:szCs w:val="32"/>
        </w:rPr>
        <w:t>（四）考察</w:t>
      </w:r>
    </w:p>
    <w:p>
      <w:pPr>
        <w:keepNext w:val="0"/>
        <w:keepLines w:val="0"/>
        <w:pageBreakBefore w:val="0"/>
        <w:kinsoku/>
        <w:wordWrap/>
        <w:overflowPunct/>
        <w:topLinePunct w:val="0"/>
        <w:autoSpaceDE/>
        <w:bidi w:val="0"/>
        <w:adjustRightInd/>
        <w:spacing w:line="620" w:lineRule="exact"/>
        <w:ind w:left="0" w:leftChars="0" w:right="0" w:rightChars="0" w:firstLine="600"/>
        <w:textAlignment w:val="auto"/>
        <w:outlineLvl w:val="9"/>
        <w:rPr>
          <w:rFonts w:eastAsia="仿宋_GB2312"/>
          <w:sz w:val="32"/>
          <w:szCs w:val="32"/>
        </w:rPr>
      </w:pPr>
      <w:r>
        <w:rPr>
          <w:rFonts w:hint="eastAsia" w:eastAsia="仿宋_GB2312" w:cs="仿宋_GB2312"/>
          <w:sz w:val="32"/>
          <w:szCs w:val="32"/>
        </w:rPr>
        <w:t>实行等额考察。</w:t>
      </w: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eastAsia="黑体"/>
          <w:sz w:val="32"/>
          <w:szCs w:val="32"/>
        </w:rPr>
      </w:pPr>
      <w:r>
        <w:rPr>
          <w:rFonts w:hint="eastAsia" w:eastAsia="黑体"/>
          <w:sz w:val="32"/>
          <w:szCs w:val="32"/>
        </w:rPr>
        <w:t>六、注意事项</w:t>
      </w:r>
    </w:p>
    <w:p>
      <w:pPr>
        <w:keepNext w:val="0"/>
        <w:keepLines w:val="0"/>
        <w:pageBreakBefore w:val="0"/>
        <w:widowControl/>
        <w:shd w:val="clear" w:color="auto" w:fill="FFFFFF"/>
        <w:kinsoku/>
        <w:wordWrap/>
        <w:overflowPunct/>
        <w:topLinePunct w:val="0"/>
        <w:autoSpaceDE/>
        <w:bidi w:val="0"/>
        <w:adjustRightInd/>
        <w:spacing w:line="620" w:lineRule="exact"/>
        <w:ind w:left="0" w:leftChars="0" w:right="0" w:rightChars="0" w:firstLine="640" w:firstLineChars="200"/>
        <w:jc w:val="left"/>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根据新冠肺炎疫情防控工作有关要求，参加面试的考生到考点报到时均须提供健康码绿码，面试前有国（境）外旅居史、与新冠病毒肺炎确诊或疑似病例有密切接触史、来自黑龙江省哈尔滨市、吉林省吉林市和吉林省舒兰市的考生，还须提供面试前7天内新冠病毒核酸检测阴性证明。面试签到前，考生应自备口罩（不带呼吸阀），按要求测量体温，考试、体检期间全程佩戴口罩。凡经现场卫生防疫专业人员确认有可疑症状或者异常情况的考生，不再参加当日面试或体检，另行安排。</w:t>
      </w:r>
    </w:p>
    <w:p>
      <w:pPr>
        <w:keepNext w:val="0"/>
        <w:keepLines w:val="0"/>
        <w:pageBreakBefore w:val="0"/>
        <w:widowControl/>
        <w:shd w:val="clear" w:color="auto" w:fill="FFFFFF"/>
        <w:kinsoku/>
        <w:wordWrap/>
        <w:overflowPunct/>
        <w:topLinePunct w:val="0"/>
        <w:autoSpaceDE/>
        <w:bidi w:val="0"/>
        <w:adjustRightInd/>
        <w:spacing w:line="620" w:lineRule="exact"/>
        <w:ind w:left="0" w:leftChars="0" w:right="0" w:rightChars="0"/>
        <w:jc w:val="left"/>
        <w:textAlignment w:val="auto"/>
        <w:outlineLvl w:val="9"/>
        <w:rPr>
          <w:rFonts w:ascii="仿宋_GB2312" w:eastAsia="仿宋_GB2312"/>
          <w:sz w:val="32"/>
        </w:rPr>
      </w:pPr>
      <w:r>
        <w:rPr>
          <w:rFonts w:hint="eastAsia" w:ascii="宋体" w:hAnsi="宋体" w:cs="宋体"/>
          <w:color w:val="404040"/>
          <w:kern w:val="0"/>
          <w:sz w:val="24"/>
          <w:szCs w:val="24"/>
          <w:shd w:val="clear" w:color="auto" w:fill="FFFFFF"/>
        </w:rPr>
        <w:t xml:space="preserve">　   </w:t>
      </w:r>
      <w:r>
        <w:rPr>
          <w:rFonts w:hint="eastAsia" w:ascii="仿宋_GB2312" w:eastAsia="仿宋_GB2312"/>
          <w:b/>
          <w:sz w:val="32"/>
          <w:szCs w:val="32"/>
        </w:rPr>
        <w:t>联系方式：</w:t>
      </w:r>
      <w:r>
        <w:rPr>
          <w:rFonts w:hint="eastAsia" w:ascii="仿宋_GB2312" w:eastAsia="仿宋_GB2312"/>
          <w:sz w:val="32"/>
        </w:rPr>
        <w:t>0431-85575113</w:t>
      </w:r>
      <w:r>
        <w:rPr>
          <w:rFonts w:hint="eastAsia" w:ascii="仿宋_GB2312" w:eastAsia="仿宋_GB2312"/>
          <w:sz w:val="32"/>
          <w:szCs w:val="32"/>
          <w:shd w:val="clear" w:color="auto" w:fill="FFFFFF"/>
        </w:rPr>
        <w:t>（电话、传真）</w:t>
      </w:r>
      <w:r>
        <w:rPr>
          <w:rFonts w:hint="eastAsia" w:ascii="仿宋_GB2312" w:eastAsia="仿宋_GB2312"/>
          <w:sz w:val="32"/>
        </w:rPr>
        <w:t xml:space="preserve">    </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0"/>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640"/>
        <w:textAlignment w:val="auto"/>
        <w:outlineLvl w:val="9"/>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spacing w:line="620" w:lineRule="exact"/>
        <w:ind w:left="0" w:leftChars="0" w:right="0" w:rightChars="0" w:firstLine="640" w:firstLineChars="200"/>
        <w:textAlignment w:val="auto"/>
        <w:outlineLvl w:val="9"/>
        <w:rPr>
          <w:rFonts w:ascii="仿宋_GB2312" w:eastAsia="仿宋_GB2312"/>
          <w:sz w:val="32"/>
        </w:rPr>
      </w:pPr>
      <w:r>
        <w:rPr>
          <w:rFonts w:hint="eastAsia" w:ascii="仿宋_GB2312" w:eastAsia="仿宋_GB2312"/>
          <w:sz w:val="32"/>
        </w:rPr>
        <w:t>附件：1. 面试确认内容（样式）</w:t>
      </w:r>
    </w:p>
    <w:p>
      <w:pPr>
        <w:keepNext w:val="0"/>
        <w:keepLines w:val="0"/>
        <w:pageBreakBefore w:val="0"/>
        <w:kinsoku/>
        <w:wordWrap/>
        <w:overflowPunct/>
        <w:topLinePunct w:val="0"/>
        <w:autoSpaceDE/>
        <w:bidi w:val="0"/>
        <w:adjustRightInd/>
        <w:spacing w:line="620" w:lineRule="exact"/>
        <w:ind w:left="0" w:leftChars="0" w:right="0" w:rightChars="0" w:firstLine="1600" w:firstLineChars="500"/>
        <w:textAlignment w:val="auto"/>
        <w:outlineLvl w:val="9"/>
        <w:rPr>
          <w:rFonts w:ascii="仿宋_GB2312" w:eastAsia="仿宋_GB2312"/>
          <w:sz w:val="32"/>
        </w:rPr>
      </w:pPr>
      <w:r>
        <w:rPr>
          <w:rFonts w:hint="eastAsia" w:ascii="仿宋_GB2312" w:eastAsia="仿宋_GB2312"/>
          <w:sz w:val="32"/>
        </w:rPr>
        <w:t xml:space="preserve">2. </w:t>
      </w:r>
      <w:r>
        <w:rPr>
          <w:rFonts w:eastAsia="仿宋_GB2312"/>
          <w:sz w:val="32"/>
          <w:shd w:val="clear" w:color="auto" w:fill="FFFFFF"/>
        </w:rPr>
        <w:t>放弃</w:t>
      </w:r>
      <w:r>
        <w:rPr>
          <w:rFonts w:hint="eastAsia" w:eastAsia="仿宋_GB2312"/>
          <w:sz w:val="32"/>
          <w:shd w:val="clear" w:color="auto" w:fill="FFFFFF"/>
        </w:rPr>
        <w:t>面试资格</w:t>
      </w:r>
      <w:r>
        <w:rPr>
          <w:rFonts w:eastAsia="仿宋_GB2312"/>
          <w:sz w:val="32"/>
          <w:shd w:val="clear" w:color="auto" w:fill="FFFFFF"/>
        </w:rPr>
        <w:t>声明</w:t>
      </w:r>
      <w:r>
        <w:rPr>
          <w:rFonts w:hint="eastAsia" w:ascii="仿宋_GB2312" w:eastAsia="仿宋_GB2312"/>
          <w:sz w:val="32"/>
        </w:rPr>
        <w:t>（样式）</w:t>
      </w:r>
    </w:p>
    <w:p>
      <w:pPr>
        <w:keepNext w:val="0"/>
        <w:keepLines w:val="0"/>
        <w:pageBreakBefore w:val="0"/>
        <w:kinsoku/>
        <w:wordWrap/>
        <w:overflowPunct/>
        <w:topLinePunct w:val="0"/>
        <w:autoSpaceDE/>
        <w:bidi w:val="0"/>
        <w:adjustRightInd/>
        <w:spacing w:line="620" w:lineRule="exact"/>
        <w:ind w:left="0" w:leftChars="0" w:right="0" w:rightChars="0" w:firstLine="1600" w:firstLineChars="500"/>
        <w:textAlignment w:val="auto"/>
        <w:outlineLvl w:val="9"/>
        <w:rPr>
          <w:rFonts w:ascii="仿宋_GB2312" w:eastAsia="仿宋_GB2312"/>
          <w:sz w:val="32"/>
        </w:rPr>
      </w:pPr>
      <w:r>
        <w:rPr>
          <w:rFonts w:hint="eastAsia" w:ascii="仿宋_GB2312" w:eastAsia="仿宋_GB2312"/>
          <w:sz w:val="32"/>
        </w:rPr>
        <w:t>3. 单位推荐信（样式）</w:t>
      </w:r>
    </w:p>
    <w:p>
      <w:pPr>
        <w:keepNext w:val="0"/>
        <w:keepLines w:val="0"/>
        <w:pageBreakBefore w:val="0"/>
        <w:kinsoku/>
        <w:wordWrap/>
        <w:overflowPunct/>
        <w:topLinePunct w:val="0"/>
        <w:autoSpaceDE/>
        <w:bidi w:val="0"/>
        <w:adjustRightInd/>
        <w:spacing w:line="620" w:lineRule="exact"/>
        <w:ind w:left="0" w:leftChars="0" w:right="0" w:rightChars="0" w:firstLine="1600" w:firstLineChars="500"/>
        <w:textAlignment w:val="auto"/>
        <w:outlineLvl w:val="9"/>
        <w:rPr>
          <w:rFonts w:ascii="仿宋_GB2312" w:eastAsia="仿宋_GB2312"/>
          <w:sz w:val="32"/>
        </w:rPr>
      </w:pPr>
      <w:r>
        <w:rPr>
          <w:rFonts w:hint="eastAsia" w:ascii="仿宋_GB2312" w:eastAsia="仿宋_GB2312"/>
          <w:sz w:val="32"/>
        </w:rPr>
        <w:t>4. 待业情况说明（样式）</w:t>
      </w: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textAlignment w:val="auto"/>
        <w:outlineLvl w:val="9"/>
        <w:rPr>
          <w:rFonts w:ascii="仿宋_GB2312" w:eastAsia="仿宋_GB2312"/>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pacing w:line="620" w:lineRule="exact"/>
        <w:ind w:left="0" w:leftChars="0" w:right="0" w:rightChars="0" w:firstLine="3840" w:firstLineChars="1200"/>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国家粮食和物资储备局吉林局</w:t>
      </w:r>
    </w:p>
    <w:p>
      <w:pPr>
        <w:keepNext w:val="0"/>
        <w:keepLines w:val="0"/>
        <w:pageBreakBefore w:val="0"/>
        <w:kinsoku/>
        <w:wordWrap/>
        <w:overflowPunct/>
        <w:topLinePunct w:val="0"/>
        <w:autoSpaceDE/>
        <w:bidi w:val="0"/>
        <w:adjustRightInd/>
        <w:spacing w:line="620" w:lineRule="exact"/>
        <w:ind w:left="0" w:leftChars="0" w:right="0" w:rightChars="0"/>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2020年6月10日</w:t>
      </w:r>
    </w:p>
    <w:p>
      <w:pPr>
        <w:keepNext w:val="0"/>
        <w:keepLines w:val="0"/>
        <w:pageBreakBefore w:val="0"/>
        <w:widowControl/>
        <w:kinsoku/>
        <w:wordWrap/>
        <w:overflowPunct/>
        <w:topLinePunct w:val="0"/>
        <w:autoSpaceDE/>
        <w:bidi w:val="0"/>
        <w:adjustRightInd/>
        <w:spacing w:line="620" w:lineRule="exact"/>
        <w:ind w:left="0" w:leftChars="0" w:right="0" w:rightChars="0"/>
        <w:jc w:val="left"/>
        <w:textAlignment w:val="auto"/>
        <w:outlineLvl w:val="9"/>
        <w:rPr>
          <w:rFonts w:hint="eastAsia" w:ascii="仿宋_GB2312" w:eastAsia="仿宋_GB2312"/>
          <w:sz w:val="32"/>
          <w:szCs w:val="32"/>
          <w:shd w:val="clear" w:color="auto" w:fill="FFFFFF"/>
        </w:rPr>
      </w:pPr>
      <w:r>
        <w:rPr>
          <w:rFonts w:ascii="仿宋_GB2312" w:eastAsia="仿宋_GB2312"/>
          <w:sz w:val="32"/>
          <w:szCs w:val="32"/>
          <w:shd w:val="clear" w:color="auto" w:fill="FFFFFF"/>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jc w:val="center"/>
        <w:rPr>
          <w:rFonts w:ascii="宋体" w:hAnsi="宋体"/>
          <w:b/>
          <w:bCs/>
          <w:color w:val="000000"/>
          <w:spacing w:val="8"/>
          <w:sz w:val="44"/>
          <w:szCs w:val="44"/>
        </w:rPr>
      </w:pPr>
      <w:r>
        <w:rPr>
          <w:rFonts w:hint="eastAsia" w:ascii="宋体" w:hAnsi="宋体"/>
          <w:b/>
          <w:bCs/>
          <w:color w:val="000000"/>
          <w:spacing w:val="8"/>
          <w:sz w:val="44"/>
          <w:szCs w:val="44"/>
        </w:rPr>
        <w:t>XXX确认参加国家粮食和物资储备局吉林局XX职位面试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国家粮食和物资储备局吉林局：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hint="eastAsia" w:eastAsia="仿宋_GB2312" w:cs="宋体"/>
          <w:kern w:val="0"/>
          <w:sz w:val="28"/>
          <w:szCs w:val="28"/>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rFonts w:ascii="宋体" w:hAnsi="宋体"/>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宋体" w:hAnsi="宋体"/>
          <w:b/>
          <w:bCs/>
          <w:color w:val="000000"/>
          <w:spacing w:val="8"/>
          <w:sz w:val="44"/>
          <w:szCs w:val="44"/>
        </w:rPr>
        <w:t>放弃面试资格声明</w:t>
      </w:r>
      <w:r>
        <w:rPr>
          <w:rFonts w:hint="eastAsia" w:ascii="宋体" w:hAnsi="宋体"/>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国家粮食和物资储备局吉林局：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lang w:val="en-US" w:eastAsia="zh-CN"/>
        </w:rPr>
        <w:t xml:space="preserve">  </w:t>
      </w:r>
      <w:bookmarkStart w:id="1" w:name="_GoBack"/>
      <w:bookmarkEnd w:id="1"/>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right="560"/>
        <w:rPr>
          <w:rFonts w:eastAsia="仿宋_GB2312" w:cs="仿宋_GB2312"/>
          <w:color w:val="3F3F3F"/>
          <w:kern w:val="0"/>
          <w:sz w:val="28"/>
          <w:szCs w:val="28"/>
        </w:rPr>
      </w:pPr>
    </w:p>
    <w:p>
      <w:pPr>
        <w:widowControl/>
        <w:ind w:right="560"/>
        <w:rPr>
          <w:rFonts w:eastAsia="仿宋_GB2312" w:cs="仿宋_GB2312"/>
          <w:color w:val="3F3F3F"/>
          <w:kern w:val="0"/>
          <w:sz w:val="28"/>
          <w:szCs w:val="28"/>
        </w:rPr>
      </w:pPr>
    </w:p>
    <w:p>
      <w:pPr>
        <w:widowControl/>
        <w:ind w:right="560"/>
        <w:rPr>
          <w:rFonts w:eastAsia="仿宋_GB2312" w:cs="仿宋_GB2312"/>
          <w:color w:val="3F3F3F"/>
          <w:kern w:val="0"/>
          <w:sz w:val="28"/>
          <w:szCs w:val="28"/>
        </w:rPr>
      </w:pPr>
    </w:p>
    <w:p>
      <w:pPr>
        <w:widowControl/>
        <w:ind w:right="560"/>
        <w:rPr>
          <w:rFonts w:hint="eastAsia" w:eastAsia="仿宋_GB2312" w:cs="仿宋_GB2312"/>
          <w:color w:val="3F3F3F"/>
          <w:kern w:val="0"/>
          <w:sz w:val="28"/>
          <w:szCs w:val="28"/>
        </w:rPr>
      </w:pPr>
    </w:p>
    <w:p>
      <w:pPr>
        <w:spacing w:line="580" w:lineRule="exact"/>
        <w:rPr>
          <w:rFonts w:hint="eastAsia" w:ascii="黑体" w:hAnsi="宋体" w:eastAsia="黑体"/>
          <w:bCs/>
          <w:color w:val="000000"/>
          <w:spacing w:val="8"/>
          <w:sz w:val="32"/>
          <w:szCs w:val="32"/>
        </w:rPr>
      </w:pPr>
    </w:p>
    <w:p>
      <w:pPr>
        <w:spacing w:line="580" w:lineRule="exact"/>
        <w:rPr>
          <w:rFonts w:hint="eastAsia" w:ascii="黑体" w:hAnsi="宋体" w:eastAsia="黑体"/>
          <w:bCs/>
          <w:color w:val="000000"/>
          <w:spacing w:val="8"/>
          <w:sz w:val="32"/>
          <w:szCs w:val="32"/>
        </w:rPr>
      </w:pPr>
    </w:p>
    <w:p>
      <w:pPr>
        <w:spacing w:line="58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80" w:lineRule="exact"/>
        <w:rPr>
          <w:rFonts w:ascii="黑体" w:hAnsi="宋体" w:eastAsia="黑体"/>
          <w:bCs/>
          <w:color w:val="000000"/>
          <w:spacing w:val="8"/>
          <w:sz w:val="32"/>
          <w:szCs w:val="32"/>
        </w:rPr>
      </w:pPr>
    </w:p>
    <w:p>
      <w:pPr>
        <w:spacing w:line="580" w:lineRule="exact"/>
        <w:jc w:val="center"/>
        <w:rPr>
          <w:rFonts w:ascii="方正小标宋简体" w:hAnsi="华文中宋" w:eastAsia="方正小标宋简体"/>
          <w:color w:val="000000"/>
          <w:spacing w:val="8"/>
          <w:sz w:val="44"/>
          <w:szCs w:val="44"/>
        </w:rPr>
      </w:pPr>
      <w:r>
        <w:rPr>
          <w:rFonts w:hint="eastAsia" w:ascii="方正小标宋简体" w:hAnsi="华文中宋" w:eastAsia="方正小标宋简体"/>
          <w:color w:val="000000"/>
          <w:spacing w:val="8"/>
          <w:sz w:val="44"/>
          <w:szCs w:val="44"/>
        </w:rPr>
        <w:t>单位推荐信</w:t>
      </w:r>
    </w:p>
    <w:p>
      <w:pPr>
        <w:adjustRightInd w:val="0"/>
        <w:snapToGrid w:val="0"/>
        <w:spacing w:line="560" w:lineRule="exact"/>
        <w:ind w:firstLine="705"/>
        <w:rPr>
          <w:rFonts w:ascii="仿宋_GB2312" w:hAnsi="宋体"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国家粮食和物资储备局吉林局XX</w:t>
      </w:r>
      <w:r>
        <w:rPr>
          <w:rFonts w:hint="eastAsia" w:eastAsia="仿宋_GB2312"/>
          <w:bCs/>
          <w:color w:val="000000"/>
          <w:spacing w:val="8"/>
          <w:sz w:val="32"/>
          <w:szCs w:val="32"/>
        </w:rPr>
        <w:t>职位（职位代码：XXXXXXXX）公务员，该同志目前不是在职公务员或参公单位工作人员。如果该同志被贵单位录用，我们将配合办理其工作调动手续。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8"/>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640" w:firstLineChars="200"/>
        <w:rPr>
          <w:rFonts w:hint="eastAsia" w:ascii="仿宋_GB2312" w:eastAsia="仿宋_GB2312"/>
          <w:sz w:val="32"/>
          <w:szCs w:val="32"/>
        </w:rPr>
      </w:pPr>
      <w:r>
        <w:rPr>
          <w:rFonts w:hint="eastAsia"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p>
      <w:pPr>
        <w:spacing w:line="580" w:lineRule="exact"/>
        <w:rPr>
          <w:rFonts w:eastAsia="黑体"/>
          <w:bCs/>
          <w:color w:val="000000"/>
          <w:spacing w:val="8"/>
          <w:sz w:val="32"/>
          <w:szCs w:val="32"/>
        </w:rPr>
      </w:pPr>
      <w:r>
        <w:rPr>
          <w:rFonts w:hint="eastAsia" w:eastAsia="黑体"/>
          <w:bCs/>
          <w:color w:val="000000"/>
          <w:spacing w:val="8"/>
          <w:sz w:val="32"/>
          <w:szCs w:val="32"/>
        </w:rPr>
        <w:t>附件4</w:t>
      </w:r>
    </w:p>
    <w:p>
      <w:pPr>
        <w:spacing w:line="580" w:lineRule="exact"/>
        <w:jc w:val="center"/>
        <w:rPr>
          <w:b/>
          <w:bCs/>
          <w:color w:val="000000"/>
          <w:spacing w:val="8"/>
          <w:sz w:val="44"/>
          <w:szCs w:val="44"/>
        </w:rPr>
      </w:pPr>
    </w:p>
    <w:p>
      <w:pPr>
        <w:spacing w:line="58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待业情况说明</w:t>
      </w:r>
    </w:p>
    <w:p>
      <w:pPr>
        <w:spacing w:line="580" w:lineRule="exact"/>
        <w:ind w:firstLine="675" w:firstLineChars="200"/>
        <w:rPr>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bCs/>
          <w:spacing w:val="8"/>
          <w:sz w:val="32"/>
          <w:szCs w:val="32"/>
        </w:rPr>
        <w:t>国家粮食和物资储备局吉林局：</w:t>
      </w:r>
    </w:p>
    <w:p>
      <w:pPr>
        <w:adjustRightInd w:val="0"/>
        <w:snapToGrid w:val="0"/>
        <w:spacing w:line="560" w:lineRule="exact"/>
        <w:ind w:firstLine="705"/>
        <w:rPr>
          <w:rFonts w:eastAsia="仿宋_GB2312"/>
          <w:bCs/>
          <w:color w:val="000000"/>
          <w:spacing w:val="8"/>
          <w:sz w:val="32"/>
          <w:szCs w:val="32"/>
        </w:rPr>
      </w:pPr>
      <w:r>
        <w:rPr>
          <w:rFonts w:hint="eastAsia" w:eastAsia="仿宋_GB2312"/>
          <w:bCs/>
          <w:color w:val="000000"/>
          <w:spacing w:val="8"/>
          <w:sz w:val="32"/>
          <w:szCs w:val="32"/>
        </w:rPr>
        <w:t>XXX同志，男（女），身份证号码为：</w:t>
      </w:r>
      <w:r>
        <w:rPr>
          <w:rFonts w:hint="eastAsia" w:eastAsia="仿宋_GB2312" w:cs="宋体"/>
          <w:kern w:val="0"/>
          <w:sz w:val="32"/>
          <w:szCs w:val="32"/>
        </w:rPr>
        <w:t>XXXXXXXX</w:t>
      </w:r>
      <w:r>
        <w:rPr>
          <w:rFonts w:hint="eastAsia" w:eastAsia="仿宋_GB2312"/>
          <w:bCs/>
          <w:color w:val="000000"/>
          <w:spacing w:val="8"/>
          <w:sz w:val="32"/>
          <w:szCs w:val="32"/>
        </w:rPr>
        <w:t>，其户籍在XXXX，现系待业人员。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特此说明。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 xml:space="preserve">          盖章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 xml:space="preserve">                               20XX年  月  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注：该情况说明由户籍所在地居委会、社区、街道、乡镇或相关劳动社会保障机构开具。</w:t>
      </w:r>
    </w:p>
    <w:p>
      <w:pPr>
        <w:adjustRightInd w:val="0"/>
        <w:snapToGrid w:val="0"/>
        <w:spacing w:line="560" w:lineRule="exact"/>
        <w:rPr>
          <w:rFonts w:eastAsia="仿宋_GB2312"/>
          <w:sz w:val="32"/>
          <w:szCs w:val="32"/>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footerReference r:id="rId3" w:type="default"/>
      <w:pgSz w:w="11906" w:h="16838"/>
      <w:pgMar w:top="1361" w:right="1440"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4EC"/>
    <w:rsid w:val="000111FE"/>
    <w:rsid w:val="00020BD2"/>
    <w:rsid w:val="000341F3"/>
    <w:rsid w:val="00037155"/>
    <w:rsid w:val="00045D2F"/>
    <w:rsid w:val="00056B94"/>
    <w:rsid w:val="00077777"/>
    <w:rsid w:val="00083301"/>
    <w:rsid w:val="000907A0"/>
    <w:rsid w:val="000B2181"/>
    <w:rsid w:val="00100564"/>
    <w:rsid w:val="00122607"/>
    <w:rsid w:val="0012720D"/>
    <w:rsid w:val="00131170"/>
    <w:rsid w:val="0016365B"/>
    <w:rsid w:val="00172A27"/>
    <w:rsid w:val="00184F0F"/>
    <w:rsid w:val="001B0EA7"/>
    <w:rsid w:val="001B251C"/>
    <w:rsid w:val="001B2CA2"/>
    <w:rsid w:val="001B6B97"/>
    <w:rsid w:val="001D359F"/>
    <w:rsid w:val="001D7747"/>
    <w:rsid w:val="001F4179"/>
    <w:rsid w:val="001F45ED"/>
    <w:rsid w:val="00201FA5"/>
    <w:rsid w:val="002052AB"/>
    <w:rsid w:val="00216CB6"/>
    <w:rsid w:val="002218D1"/>
    <w:rsid w:val="002277B9"/>
    <w:rsid w:val="002368B8"/>
    <w:rsid w:val="00243BDA"/>
    <w:rsid w:val="00247296"/>
    <w:rsid w:val="002658F0"/>
    <w:rsid w:val="00272A70"/>
    <w:rsid w:val="00273C79"/>
    <w:rsid w:val="00295D05"/>
    <w:rsid w:val="002A7709"/>
    <w:rsid w:val="002E43DA"/>
    <w:rsid w:val="00300288"/>
    <w:rsid w:val="00303B7C"/>
    <w:rsid w:val="00306F1C"/>
    <w:rsid w:val="00327279"/>
    <w:rsid w:val="0033402A"/>
    <w:rsid w:val="00340063"/>
    <w:rsid w:val="003461D1"/>
    <w:rsid w:val="00347942"/>
    <w:rsid w:val="00353B92"/>
    <w:rsid w:val="00371642"/>
    <w:rsid w:val="0037414F"/>
    <w:rsid w:val="003833CB"/>
    <w:rsid w:val="00393A66"/>
    <w:rsid w:val="003956E3"/>
    <w:rsid w:val="003A2FBD"/>
    <w:rsid w:val="003B712E"/>
    <w:rsid w:val="003C0E76"/>
    <w:rsid w:val="003E6A88"/>
    <w:rsid w:val="003F633F"/>
    <w:rsid w:val="004173ED"/>
    <w:rsid w:val="00432E18"/>
    <w:rsid w:val="00451D62"/>
    <w:rsid w:val="00460AE1"/>
    <w:rsid w:val="00465128"/>
    <w:rsid w:val="00466650"/>
    <w:rsid w:val="00480C15"/>
    <w:rsid w:val="00485204"/>
    <w:rsid w:val="00495493"/>
    <w:rsid w:val="004A4901"/>
    <w:rsid w:val="004B7E99"/>
    <w:rsid w:val="004F56CE"/>
    <w:rsid w:val="00501319"/>
    <w:rsid w:val="00514A5C"/>
    <w:rsid w:val="00523BA1"/>
    <w:rsid w:val="005442CC"/>
    <w:rsid w:val="005468D9"/>
    <w:rsid w:val="00553917"/>
    <w:rsid w:val="005577BA"/>
    <w:rsid w:val="00567B46"/>
    <w:rsid w:val="00567C34"/>
    <w:rsid w:val="00571CEC"/>
    <w:rsid w:val="00580E96"/>
    <w:rsid w:val="005A74DF"/>
    <w:rsid w:val="005B1F67"/>
    <w:rsid w:val="005B3EB2"/>
    <w:rsid w:val="005C41F6"/>
    <w:rsid w:val="00600DF9"/>
    <w:rsid w:val="00632187"/>
    <w:rsid w:val="00634804"/>
    <w:rsid w:val="00634FE0"/>
    <w:rsid w:val="0065699B"/>
    <w:rsid w:val="0067040C"/>
    <w:rsid w:val="006706BE"/>
    <w:rsid w:val="00675BC9"/>
    <w:rsid w:val="006844A0"/>
    <w:rsid w:val="00685527"/>
    <w:rsid w:val="0069043F"/>
    <w:rsid w:val="006C4776"/>
    <w:rsid w:val="006C4C57"/>
    <w:rsid w:val="006D2196"/>
    <w:rsid w:val="006E04E1"/>
    <w:rsid w:val="006E26AD"/>
    <w:rsid w:val="006F3754"/>
    <w:rsid w:val="00703E1B"/>
    <w:rsid w:val="00705E62"/>
    <w:rsid w:val="00714F5B"/>
    <w:rsid w:val="007231C7"/>
    <w:rsid w:val="00743559"/>
    <w:rsid w:val="00750269"/>
    <w:rsid w:val="0075558A"/>
    <w:rsid w:val="007625AF"/>
    <w:rsid w:val="007B5040"/>
    <w:rsid w:val="007D5B73"/>
    <w:rsid w:val="007E445A"/>
    <w:rsid w:val="007F3D14"/>
    <w:rsid w:val="00804C96"/>
    <w:rsid w:val="00832187"/>
    <w:rsid w:val="008357FB"/>
    <w:rsid w:val="00835CC1"/>
    <w:rsid w:val="008458F8"/>
    <w:rsid w:val="00853C1C"/>
    <w:rsid w:val="00854EDF"/>
    <w:rsid w:val="00857A2A"/>
    <w:rsid w:val="0087007B"/>
    <w:rsid w:val="00893293"/>
    <w:rsid w:val="0089611C"/>
    <w:rsid w:val="00897028"/>
    <w:rsid w:val="008A6B9D"/>
    <w:rsid w:val="008D4C8B"/>
    <w:rsid w:val="008F0775"/>
    <w:rsid w:val="008F16BA"/>
    <w:rsid w:val="008F2DDD"/>
    <w:rsid w:val="00911695"/>
    <w:rsid w:val="0092451F"/>
    <w:rsid w:val="00933214"/>
    <w:rsid w:val="009370B3"/>
    <w:rsid w:val="00940787"/>
    <w:rsid w:val="00970324"/>
    <w:rsid w:val="0098297A"/>
    <w:rsid w:val="009C323E"/>
    <w:rsid w:val="009C7911"/>
    <w:rsid w:val="009D1E11"/>
    <w:rsid w:val="009D51ED"/>
    <w:rsid w:val="009D7FB4"/>
    <w:rsid w:val="009E7FA0"/>
    <w:rsid w:val="00A13D4E"/>
    <w:rsid w:val="00A37CC8"/>
    <w:rsid w:val="00A46DA0"/>
    <w:rsid w:val="00A5719B"/>
    <w:rsid w:val="00A57F1A"/>
    <w:rsid w:val="00A675BC"/>
    <w:rsid w:val="00A738C3"/>
    <w:rsid w:val="00A81AEB"/>
    <w:rsid w:val="00AB22E8"/>
    <w:rsid w:val="00AC43CD"/>
    <w:rsid w:val="00AC58C3"/>
    <w:rsid w:val="00AD050A"/>
    <w:rsid w:val="00AE73D1"/>
    <w:rsid w:val="00AF1E57"/>
    <w:rsid w:val="00B00FF7"/>
    <w:rsid w:val="00B044A6"/>
    <w:rsid w:val="00B32131"/>
    <w:rsid w:val="00B44ACA"/>
    <w:rsid w:val="00B56FB3"/>
    <w:rsid w:val="00B71767"/>
    <w:rsid w:val="00BC469B"/>
    <w:rsid w:val="00BC4F1E"/>
    <w:rsid w:val="00C02C13"/>
    <w:rsid w:val="00C02FE9"/>
    <w:rsid w:val="00C2282C"/>
    <w:rsid w:val="00C22DEB"/>
    <w:rsid w:val="00C4604A"/>
    <w:rsid w:val="00C5676C"/>
    <w:rsid w:val="00C91AA7"/>
    <w:rsid w:val="00CA741D"/>
    <w:rsid w:val="00CB5944"/>
    <w:rsid w:val="00CD2131"/>
    <w:rsid w:val="00CD76FC"/>
    <w:rsid w:val="00CF00A3"/>
    <w:rsid w:val="00CF1E2A"/>
    <w:rsid w:val="00D13773"/>
    <w:rsid w:val="00D3181E"/>
    <w:rsid w:val="00D67064"/>
    <w:rsid w:val="00D716CA"/>
    <w:rsid w:val="00D75317"/>
    <w:rsid w:val="00D76C5F"/>
    <w:rsid w:val="00D81EBD"/>
    <w:rsid w:val="00D82320"/>
    <w:rsid w:val="00D86BFC"/>
    <w:rsid w:val="00DC6A30"/>
    <w:rsid w:val="00DD0CCA"/>
    <w:rsid w:val="00DD11F8"/>
    <w:rsid w:val="00DE7053"/>
    <w:rsid w:val="00E26497"/>
    <w:rsid w:val="00E34430"/>
    <w:rsid w:val="00E51E80"/>
    <w:rsid w:val="00E537E9"/>
    <w:rsid w:val="00E573CA"/>
    <w:rsid w:val="00E65AB4"/>
    <w:rsid w:val="00E8581F"/>
    <w:rsid w:val="00E92F09"/>
    <w:rsid w:val="00EB18E3"/>
    <w:rsid w:val="00EC06A7"/>
    <w:rsid w:val="00EC0B82"/>
    <w:rsid w:val="00EC2904"/>
    <w:rsid w:val="00EC5861"/>
    <w:rsid w:val="00ED3AB1"/>
    <w:rsid w:val="00ED7127"/>
    <w:rsid w:val="00EE4EAC"/>
    <w:rsid w:val="00F237AE"/>
    <w:rsid w:val="00F32568"/>
    <w:rsid w:val="00F423F6"/>
    <w:rsid w:val="00F52309"/>
    <w:rsid w:val="00F555E8"/>
    <w:rsid w:val="00F600BE"/>
    <w:rsid w:val="00F61647"/>
    <w:rsid w:val="00F81E55"/>
    <w:rsid w:val="00F852A1"/>
    <w:rsid w:val="00F86B6D"/>
    <w:rsid w:val="00F87247"/>
    <w:rsid w:val="00FA195B"/>
    <w:rsid w:val="00FB6CF0"/>
    <w:rsid w:val="031F6CAB"/>
    <w:rsid w:val="03BF0DB3"/>
    <w:rsid w:val="070F49A2"/>
    <w:rsid w:val="07E43A81"/>
    <w:rsid w:val="09201445"/>
    <w:rsid w:val="0B5C2DB3"/>
    <w:rsid w:val="1186384C"/>
    <w:rsid w:val="132632F9"/>
    <w:rsid w:val="16697BD2"/>
    <w:rsid w:val="17394A28"/>
    <w:rsid w:val="198432E8"/>
    <w:rsid w:val="1A8359EE"/>
    <w:rsid w:val="1B4F4EDD"/>
    <w:rsid w:val="1C687BA8"/>
    <w:rsid w:val="1DA2662B"/>
    <w:rsid w:val="1F435D57"/>
    <w:rsid w:val="20BC1ABA"/>
    <w:rsid w:val="20F85964"/>
    <w:rsid w:val="2270048D"/>
    <w:rsid w:val="25783C88"/>
    <w:rsid w:val="25E023B3"/>
    <w:rsid w:val="27D55CE6"/>
    <w:rsid w:val="2A3235C6"/>
    <w:rsid w:val="2A7740BB"/>
    <w:rsid w:val="2B195E43"/>
    <w:rsid w:val="2B6A4948"/>
    <w:rsid w:val="2C5F615A"/>
    <w:rsid w:val="2E5E5C1F"/>
    <w:rsid w:val="2E8C546A"/>
    <w:rsid w:val="303809A8"/>
    <w:rsid w:val="30C70618"/>
    <w:rsid w:val="331103AC"/>
    <w:rsid w:val="3389601C"/>
    <w:rsid w:val="343B2364"/>
    <w:rsid w:val="36F67AB7"/>
    <w:rsid w:val="38631313"/>
    <w:rsid w:val="38A72D01"/>
    <w:rsid w:val="38B40F52"/>
    <w:rsid w:val="3A5369BF"/>
    <w:rsid w:val="3A900623"/>
    <w:rsid w:val="3AA70248"/>
    <w:rsid w:val="3ABD23EC"/>
    <w:rsid w:val="3D9861DC"/>
    <w:rsid w:val="3EE21837"/>
    <w:rsid w:val="404049BE"/>
    <w:rsid w:val="419A3FAE"/>
    <w:rsid w:val="41DF121F"/>
    <w:rsid w:val="42955465"/>
    <w:rsid w:val="45267D82"/>
    <w:rsid w:val="46A55C75"/>
    <w:rsid w:val="47ED3A0E"/>
    <w:rsid w:val="480816F9"/>
    <w:rsid w:val="48B91E5D"/>
    <w:rsid w:val="49E1024C"/>
    <w:rsid w:val="4A7D0844"/>
    <w:rsid w:val="4B162FC1"/>
    <w:rsid w:val="4EC933D2"/>
    <w:rsid w:val="4F2B4370"/>
    <w:rsid w:val="4F6F5245"/>
    <w:rsid w:val="51E31065"/>
    <w:rsid w:val="5217023B"/>
    <w:rsid w:val="559D2106"/>
    <w:rsid w:val="57E035B9"/>
    <w:rsid w:val="591C553F"/>
    <w:rsid w:val="5BE76CD7"/>
    <w:rsid w:val="5C0A0595"/>
    <w:rsid w:val="60171DDB"/>
    <w:rsid w:val="6277079A"/>
    <w:rsid w:val="632F5F19"/>
    <w:rsid w:val="635E680F"/>
    <w:rsid w:val="63956008"/>
    <w:rsid w:val="6398471C"/>
    <w:rsid w:val="6446210C"/>
    <w:rsid w:val="64AF38BD"/>
    <w:rsid w:val="661E4E2D"/>
    <w:rsid w:val="665A427B"/>
    <w:rsid w:val="66A9277E"/>
    <w:rsid w:val="687142E8"/>
    <w:rsid w:val="69F3315F"/>
    <w:rsid w:val="6CB23063"/>
    <w:rsid w:val="6DBF2D27"/>
    <w:rsid w:val="6F416B95"/>
    <w:rsid w:val="70A83227"/>
    <w:rsid w:val="72ED3FB7"/>
    <w:rsid w:val="73823349"/>
    <w:rsid w:val="760E5F3E"/>
    <w:rsid w:val="77974740"/>
    <w:rsid w:val="78B6041B"/>
    <w:rsid w:val="79032A98"/>
    <w:rsid w:val="79D85F74"/>
    <w:rsid w:val="79E54076"/>
    <w:rsid w:val="7A502C38"/>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u w:val="single"/>
    </w:rPr>
  </w:style>
  <w:style w:type="character" w:customStyle="1" w:styleId="9">
    <w:name w:val="正文文本缩进 Char"/>
    <w:basedOn w:val="6"/>
    <w:link w:val="2"/>
    <w:qFormat/>
    <w:uiPriority w:val="0"/>
    <w:rPr>
      <w:rFonts w:eastAsia="黑体"/>
      <w:kern w:val="2"/>
      <w:sz w:val="32"/>
      <w:szCs w:val="24"/>
    </w:rPr>
  </w:style>
  <w:style w:type="paragraph" w:styleId="10">
    <w:name w:val="List Paragraph"/>
    <w:basedOn w:val="1"/>
    <w:qFormat/>
    <w:uiPriority w:val="99"/>
    <w:pPr>
      <w:ind w:firstLine="420" w:firstLineChars="200"/>
    </w:pPr>
  </w:style>
  <w:style w:type="character" w:customStyle="1" w:styleId="11">
    <w:name w:val="批注框文本 Char"/>
    <w:basedOn w:val="6"/>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627</Words>
  <Characters>3580</Characters>
  <Lines>29</Lines>
  <Paragraphs>8</Paragraphs>
  <ScaleCrop>false</ScaleCrop>
  <LinksUpToDate>false</LinksUpToDate>
  <CharactersWithSpaces>4199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2020-01-15T06:27:00Z</dcterms:created>
  <dc:creator>微软中国</dc:creator>
  <cp:lastModifiedBy>Administrator</cp:lastModifiedBy>
  <cp:lastPrinted>2020-06-10T04:47:00Z</cp:lastPrinted>
  <dcterms:modified xsi:type="dcterms:W3CDTF">2020-06-10T05:42:07Z</dcterms:modified>
  <dc:title>人力资源和社会保障部机关2015年录用公务员面试公告</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