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highlight w:val="none"/>
          <w14:textFill>
            <w14:solidFill>
              <w14:schemeClr w14:val="tx1"/>
            </w14:solidFill>
          </w14:textFill>
        </w:rPr>
      </w:pPr>
      <w:r>
        <w:rPr>
          <w:rFonts w:hint="eastAsia" w:ascii="微软雅黑" w:hAnsi="微软雅黑" w:eastAsia="微软雅黑"/>
          <w:b/>
          <w:bCs/>
          <w:color w:val="000000" w:themeColor="text1"/>
          <w:sz w:val="40"/>
          <w:szCs w:val="40"/>
          <w:highlight w:val="none"/>
          <w14:textFill>
            <w14:solidFill>
              <w14:schemeClr w14:val="tx1"/>
            </w14:solidFill>
          </w14:textFill>
        </w:rPr>
        <w:t>考生操作手册</w:t>
      </w:r>
    </w:p>
    <w:p>
      <w:pPr>
        <w:snapToGrid w:val="0"/>
        <w:spacing w:line="360" w:lineRule="auto"/>
        <w:ind w:firstLine="420" w:firstLineChars="20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本次考试为</w:t>
      </w:r>
      <w:r>
        <w:rPr>
          <w:rFonts w:ascii="微软雅黑" w:hAnsi="微软雅黑" w:eastAsia="微软雅黑" w:cs="等线"/>
          <w:color w:val="000000" w:themeColor="text1"/>
          <w:sz w:val="21"/>
          <w:szCs w:val="21"/>
          <w:highlight w:val="none"/>
          <w14:textFill>
            <w14:solidFill>
              <w14:schemeClr w14:val="tx1"/>
            </w14:solidFill>
          </w14:textFill>
        </w:rPr>
        <w:t>在线考试</w:t>
      </w:r>
      <w:r>
        <w:rPr>
          <w:rFonts w:hint="eastAsia" w:ascii="微软雅黑" w:hAnsi="微软雅黑" w:eastAsia="微软雅黑" w:cs="等线"/>
          <w:color w:val="000000" w:themeColor="text1"/>
          <w:sz w:val="21"/>
          <w:szCs w:val="21"/>
          <w:highlight w:val="none"/>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以下就</w:t>
      </w:r>
      <w:r>
        <w:rPr>
          <w:rFonts w:ascii="微软雅黑" w:hAnsi="微软雅黑" w:eastAsia="微软雅黑" w:cs="等线"/>
          <w:color w:val="000000" w:themeColor="text1"/>
          <w:sz w:val="21"/>
          <w:szCs w:val="21"/>
          <w:highlight w:val="none"/>
          <w14:textFill>
            <w14:solidFill>
              <w14:schemeClr w14:val="tx1"/>
            </w14:solidFill>
          </w14:textFill>
        </w:rPr>
        <w:t>如何下载安装</w:t>
      </w:r>
      <w:r>
        <w:rPr>
          <w:rFonts w:hint="eastAsia" w:ascii="微软雅黑" w:hAnsi="微软雅黑" w:eastAsia="微软雅黑" w:cs="等线"/>
          <w:color w:val="000000" w:themeColor="text1"/>
          <w:sz w:val="21"/>
          <w:szCs w:val="21"/>
          <w:highlight w:val="none"/>
          <w14:textFill>
            <w14:solidFill>
              <w14:schemeClr w14:val="tx1"/>
            </w14:solidFill>
          </w14:textFill>
        </w:rPr>
        <w:t>易考客户端</w:t>
      </w:r>
      <w:r>
        <w:rPr>
          <w:rFonts w:ascii="微软雅黑" w:hAnsi="微软雅黑" w:eastAsia="微软雅黑" w:cs="等线"/>
          <w:color w:val="000000" w:themeColor="text1"/>
          <w:sz w:val="21"/>
          <w:szCs w:val="21"/>
          <w:highlight w:val="none"/>
          <w14:textFill>
            <w14:solidFill>
              <w14:schemeClr w14:val="tx1"/>
            </w14:solidFill>
          </w14:textFill>
        </w:rPr>
        <w:t>、</w:t>
      </w:r>
      <w:r>
        <w:rPr>
          <w:rFonts w:hint="eastAsia" w:ascii="微软雅黑" w:hAnsi="微软雅黑" w:eastAsia="微软雅黑" w:cs="等线"/>
          <w:color w:val="000000" w:themeColor="text1"/>
          <w:sz w:val="21"/>
          <w:szCs w:val="21"/>
          <w:highlight w:val="none"/>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highlight w:val="none"/>
          <w14:textFill>
            <w14:solidFill>
              <w14:schemeClr w14:val="tx1"/>
            </w14:solidFill>
          </w14:textFill>
        </w:rPr>
        <w:t>等具体</w:t>
      </w:r>
      <w:r>
        <w:rPr>
          <w:rFonts w:hint="eastAsia" w:ascii="微软雅黑" w:hAnsi="微软雅黑" w:eastAsia="微软雅黑" w:cs="等线"/>
          <w:color w:val="000000" w:themeColor="text1"/>
          <w:sz w:val="21"/>
          <w:szCs w:val="21"/>
          <w:highlight w:val="none"/>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highlight w:val="none"/>
          <w14:textFill>
            <w14:solidFill>
              <w14:schemeClr w14:val="tx1"/>
            </w14:solidFill>
          </w14:textFill>
        </w:rPr>
        <w:t>考试环境、电子设备软硬件要求</w:t>
      </w:r>
    </w:p>
    <w:p>
      <w:pPr>
        <w:pStyle w:val="20"/>
        <w:snapToGrid w:val="0"/>
        <w:spacing w:line="360" w:lineRule="auto"/>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考生应自行准备符合以下要求的考试设备和考试环境：</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考试场所</w:t>
      </w:r>
    </w:p>
    <w:p>
      <w:pPr>
        <w:pStyle w:val="20"/>
        <w:snapToGrid w:val="0"/>
        <w:spacing w:line="360" w:lineRule="auto"/>
        <w:ind w:left="420" w:firstLine="0"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highlight w:val="none"/>
          <w14:textFill>
            <w14:solidFill>
              <w14:schemeClr w14:val="tx1"/>
            </w14:solidFill>
          </w14:textFill>
        </w:rPr>
        <w:t>公共教室</w:t>
      </w:r>
      <w:r>
        <w:rPr>
          <w:rFonts w:ascii="微软雅黑" w:hAnsi="微软雅黑" w:eastAsia="微软雅黑" w:cs="等线"/>
          <w:color w:val="000000" w:themeColor="text1"/>
          <w:sz w:val="21"/>
          <w:szCs w:val="21"/>
          <w:highlight w:val="none"/>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highlight w:val="none"/>
          <w14:textFill>
            <w14:solidFill>
              <w14:schemeClr w14:val="tx1"/>
            </w14:solidFill>
          </w14:textFill>
        </w:rPr>
        <w:t>。</w:t>
      </w:r>
    </w:p>
    <w:p>
      <w:pPr>
        <w:pStyle w:val="20"/>
        <w:snapToGrid w:val="0"/>
        <w:spacing w:line="360" w:lineRule="auto"/>
        <w:ind w:left="420" w:firstLine="0"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考试全过程严格禁止无关人员出入考试场所。</w:t>
      </w:r>
    </w:p>
    <w:p>
      <w:pPr>
        <w:pStyle w:val="20"/>
        <w:numPr>
          <w:ilvl w:val="0"/>
          <w:numId w:val="2"/>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用于在线考试的</w:t>
      </w:r>
      <w:r>
        <w:rPr>
          <w:rFonts w:ascii="微软雅黑" w:hAnsi="微软雅黑" w:eastAsia="微软雅黑"/>
          <w:color w:val="000000" w:themeColor="text1"/>
          <w:sz w:val="21"/>
          <w:szCs w:val="21"/>
          <w:highlight w:val="none"/>
          <w14:textFill>
            <w14:solidFill>
              <w14:schemeClr w14:val="tx1"/>
            </w14:solidFill>
          </w14:textFill>
        </w:rPr>
        <w:t>电脑</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安装易考客户端需要带</w:t>
      </w:r>
      <w:r>
        <w:rPr>
          <w:rFonts w:ascii="微软雅黑" w:hAnsi="微软雅黑" w:eastAsia="微软雅黑" w:cs="等线"/>
          <w:color w:val="000000" w:themeColor="text1"/>
          <w:sz w:val="21"/>
          <w:szCs w:val="21"/>
          <w:highlight w:val="none"/>
          <w14:textFill>
            <w14:solidFill>
              <w14:schemeClr w14:val="tx1"/>
            </w14:solidFill>
          </w14:textFill>
        </w:rPr>
        <w:t>正常上网功能</w:t>
      </w:r>
      <w:r>
        <w:rPr>
          <w:rFonts w:hint="eastAsia" w:ascii="微软雅黑" w:hAnsi="微软雅黑" w:eastAsia="微软雅黑" w:cs="等线"/>
          <w:color w:val="000000" w:themeColor="text1"/>
          <w:sz w:val="21"/>
          <w:szCs w:val="21"/>
          <w:highlight w:val="none"/>
          <w14:textFill>
            <w14:solidFill>
              <w14:schemeClr w14:val="tx1"/>
            </w14:solidFill>
          </w14:textFill>
        </w:rPr>
        <w:t>的电脑，电脑操作系统要求为</w:t>
      </w:r>
      <w:r>
        <w:rPr>
          <w:rFonts w:ascii="微软雅黑" w:hAnsi="微软雅黑" w:eastAsia="微软雅黑" w:cs="等线"/>
          <w:color w:val="000000" w:themeColor="text1"/>
          <w:sz w:val="21"/>
          <w:szCs w:val="21"/>
          <w:highlight w:val="none"/>
          <w14:textFill>
            <w14:solidFill>
              <w14:schemeClr w14:val="tx1"/>
            </w14:solidFill>
          </w14:textFill>
        </w:rPr>
        <w:t>Win7、Win10或Mac OS 10.13及以上</w:t>
      </w:r>
      <w:r>
        <w:rPr>
          <w:rFonts w:hint="eastAsia" w:ascii="微软雅黑" w:hAnsi="微软雅黑" w:eastAsia="微软雅黑" w:cs="等线"/>
          <w:color w:val="000000" w:themeColor="text1"/>
          <w:sz w:val="21"/>
          <w:szCs w:val="21"/>
          <w:highlight w:val="none"/>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考试用电脑具备</w:t>
      </w:r>
      <w:r>
        <w:rPr>
          <w:rFonts w:hint="eastAsia" w:ascii="微软雅黑" w:hAnsi="微软雅黑" w:eastAsia="微软雅黑"/>
          <w:color w:val="000000" w:themeColor="text1"/>
          <w:sz w:val="21"/>
          <w:szCs w:val="21"/>
          <w:highlight w:val="none"/>
          <w14:textFill>
            <w14:solidFill>
              <w14:schemeClr w14:val="tx1"/>
            </w14:solidFill>
          </w14:textFill>
        </w:rPr>
        <w:t>可正常工作的摄像设备（内置或外置摄像头均可）；考试要求同时启用音频监控，考试设备还需具备可正常工作的音频输入设备；</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考试期间将全程使用摄像头，需确保电脑摄像头开启，无遮挡；</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highlight w:val="none"/>
          <w14:textFill>
            <w14:solidFill>
              <w14:schemeClr w14:val="tx1"/>
            </w14:solidFill>
          </w14:textFill>
        </w:rPr>
        <w:t>外接电源</w:t>
      </w:r>
      <w:r>
        <w:rPr>
          <w:rFonts w:hint="eastAsia" w:ascii="微软雅黑" w:hAnsi="微软雅黑" w:eastAsia="微软雅黑"/>
          <w:color w:val="000000" w:themeColor="text1"/>
          <w:sz w:val="21"/>
          <w:szCs w:val="21"/>
          <w:highlight w:val="none"/>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用作鹰眼第二视角监控的设备</w:t>
      </w:r>
    </w:p>
    <w:p>
      <w:pPr>
        <w:pStyle w:val="20"/>
        <w:numPr>
          <w:ilvl w:val="1"/>
          <w:numId w:val="2"/>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带正常上网功能的智能</w:t>
      </w:r>
      <w:r>
        <w:rPr>
          <w:rFonts w:ascii="微软雅黑" w:hAnsi="微软雅黑" w:eastAsia="微软雅黑" w:cs="等线"/>
          <w:color w:val="000000" w:themeColor="text1"/>
          <w:sz w:val="21"/>
          <w:szCs w:val="21"/>
          <w:highlight w:val="none"/>
          <w14:textFill>
            <w14:solidFill>
              <w14:schemeClr w14:val="tx1"/>
            </w14:solidFill>
          </w14:textFill>
        </w:rPr>
        <w:t>手机</w:t>
      </w:r>
      <w:r>
        <w:rPr>
          <w:rFonts w:hint="eastAsia" w:ascii="微软雅黑" w:hAnsi="微软雅黑" w:eastAsia="微软雅黑" w:cs="等线"/>
          <w:color w:val="000000" w:themeColor="text1"/>
          <w:sz w:val="21"/>
          <w:szCs w:val="21"/>
          <w:highlight w:val="none"/>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highlight w:val="none"/>
          <w14:textFill>
            <w14:solidFill>
              <w14:schemeClr w14:val="tx1"/>
            </w14:solidFill>
          </w14:textFill>
        </w:rPr>
        <w:t>。</w:t>
      </w:r>
    </w:p>
    <w:p>
      <w:pPr>
        <w:pStyle w:val="20"/>
        <w:numPr>
          <w:ilvl w:val="1"/>
          <w:numId w:val="2"/>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监控设备推荐使用的</w:t>
      </w:r>
      <w:r>
        <w:rPr>
          <w:rFonts w:hint="eastAsia" w:ascii="微软雅黑" w:hAnsi="微软雅黑" w:eastAsia="微软雅黑" w:cs="等线"/>
          <w:color w:val="000000" w:themeColor="text1"/>
          <w:sz w:val="21"/>
          <w:szCs w:val="21"/>
          <w:highlight w:val="none"/>
          <w14:textFill>
            <w14:solidFill>
              <w14:schemeClr w14:val="tx1"/>
            </w14:solidFill>
          </w14:textFill>
        </w:rPr>
        <w:t>浏览器要求如下：</w:t>
      </w:r>
    </w:p>
    <w:tbl>
      <w:tblPr>
        <w:tblStyle w:val="12"/>
        <w:tblW w:w="7361" w:type="dxa"/>
        <w:jc w:val="center"/>
        <w:tblLayout w:type="autofit"/>
        <w:tblCellMar>
          <w:top w:w="0" w:type="dxa"/>
          <w:left w:w="108" w:type="dxa"/>
          <w:bottom w:w="0" w:type="dxa"/>
          <w:right w:w="108" w:type="dxa"/>
        </w:tblCellMar>
      </w:tblPr>
      <w:tblGrid>
        <w:gridCol w:w="1842"/>
        <w:gridCol w:w="1692"/>
        <w:gridCol w:w="382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themeColor="text1"/>
                <w:sz w:val="22"/>
                <w:szCs w:val="22"/>
                <w:highlight w:val="none"/>
                <w14:textFill>
                  <w14:solidFill>
                    <w14:schemeClr w14:val="tx1"/>
                  </w14:solidFill>
                </w14:textFill>
              </w:rPr>
            </w:pPr>
            <w:r>
              <w:rPr>
                <w:rFonts w:hint="eastAsia" w:ascii="等线" w:hAnsi="等线" w:eastAsia="等线"/>
                <w:b/>
                <w:bCs/>
                <w:color w:val="000000" w:themeColor="text1"/>
                <w:sz w:val="22"/>
                <w:szCs w:val="22"/>
                <w:highlight w:val="none"/>
                <w14:textFill>
                  <w14:solidFill>
                    <w14:schemeClr w14:val="tx1"/>
                  </w14:solidFill>
                </w14:textFill>
              </w:rPr>
              <w:t>设备</w:t>
            </w:r>
          </w:p>
        </w:tc>
        <w:tc>
          <w:tcPr>
            <w:tcW w:w="5519"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themeColor="text1"/>
                <w:sz w:val="22"/>
                <w:szCs w:val="22"/>
                <w:highlight w:val="none"/>
                <w14:textFill>
                  <w14:solidFill>
                    <w14:schemeClr w14:val="tx1"/>
                  </w14:solidFill>
                </w14:textFill>
              </w:rPr>
            </w:pPr>
            <w:r>
              <w:rPr>
                <w:rFonts w:hint="eastAsia" w:ascii="等线" w:hAnsi="等线" w:eastAsia="等线"/>
                <w:b/>
                <w:bCs/>
                <w:color w:val="000000" w:themeColor="text1"/>
                <w:sz w:val="22"/>
                <w:szCs w:val="22"/>
                <w:highlight w:val="none"/>
                <w14:textFill>
                  <w14:solidFill>
                    <w14:schemeClr w14:val="tx1"/>
                  </w14:solidFill>
                </w14:textFill>
              </w:rPr>
              <w:t>智能手机</w:t>
            </w:r>
            <w:r>
              <w:rPr>
                <w:rFonts w:ascii="等线" w:hAnsi="等线" w:eastAsia="等线"/>
                <w:b/>
                <w:bCs/>
                <w:color w:val="000000" w:themeColor="text1"/>
                <w:sz w:val="22"/>
                <w:szCs w:val="22"/>
                <w:highlight w:val="none"/>
                <w14:textFill>
                  <w14:solidFill>
                    <w14:schemeClr w14:val="tx1"/>
                  </w14:solidFill>
                </w14:textFill>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操作系统</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IOS</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系统版本</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themeColor="text1"/>
                <w:sz w:val="20"/>
                <w:szCs w:val="20"/>
                <w:highlight w:val="none"/>
                <w14:textFill>
                  <w14:solidFill>
                    <w14:schemeClr w14:val="tx1"/>
                  </w14:solidFill>
                </w14:textFill>
              </w:rPr>
            </w:pPr>
            <w:r>
              <w:rPr>
                <w:rFonts w:hint="eastAsia" w:ascii="微软雅黑" w:hAnsi="微软雅黑" w:eastAsia="微软雅黑"/>
                <w:color w:val="000000" w:themeColor="text1"/>
                <w:sz w:val="20"/>
                <w:szCs w:val="20"/>
                <w:highlight w:val="none"/>
                <w14:textFill>
                  <w14:solidFill>
                    <w14:schemeClr w14:val="tx1"/>
                  </w14:solidFill>
                </w14:textFill>
              </w:rPr>
              <w:t>IOS 1</w:t>
            </w:r>
            <w:r>
              <w:rPr>
                <w:rFonts w:ascii="微软雅黑" w:hAnsi="微软雅黑" w:eastAsia="微软雅黑"/>
                <w:color w:val="000000" w:themeColor="text1"/>
                <w:sz w:val="20"/>
                <w:szCs w:val="20"/>
                <w:highlight w:val="none"/>
                <w14:textFill>
                  <w14:solidFill>
                    <w14:schemeClr w14:val="tx1"/>
                  </w14:solidFill>
                </w14:textFill>
              </w:rPr>
              <w:t>1.0.2</w:t>
            </w:r>
            <w:r>
              <w:rPr>
                <w:rFonts w:hint="eastAsia" w:ascii="微软雅黑" w:hAnsi="微软雅黑" w:eastAsia="微软雅黑"/>
                <w:color w:val="000000" w:themeColor="text1"/>
                <w:sz w:val="20"/>
                <w:szCs w:val="20"/>
                <w:highlight w:val="none"/>
                <w14:textFill>
                  <w14:solidFill>
                    <w14:schemeClr w14:val="tx1"/>
                  </w14:solidFill>
                </w14:textFill>
              </w:rPr>
              <w:t>+</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highlight w:val="none"/>
                <w14:textFill>
                  <w14:solidFill>
                    <w14:schemeClr w14:val="tx1"/>
                  </w14:solidFill>
                </w14:textFill>
              </w:rPr>
            </w:pPr>
            <w:r>
              <w:rPr>
                <w:rFonts w:hint="eastAsia" w:ascii="微软雅黑" w:hAnsi="微软雅黑" w:eastAsia="微软雅黑"/>
                <w:color w:val="000000" w:themeColor="text1"/>
                <w:sz w:val="20"/>
                <w:szCs w:val="20"/>
                <w:highlight w:val="none"/>
                <w14:textFill>
                  <w14:solidFill>
                    <w14:schemeClr w14:val="tx1"/>
                  </w14:solidFill>
                </w14:textFill>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浏览器</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　</w:t>
            </w:r>
            <w:r>
              <w:rPr>
                <w:rFonts w:ascii="微软雅黑" w:hAnsi="微软雅黑" w:eastAsia="微软雅黑"/>
                <w:color w:val="000000" w:themeColor="text1"/>
                <w:sz w:val="20"/>
                <w:szCs w:val="20"/>
                <w:highlight w:val="none"/>
                <w14:textFill>
                  <w14:solidFill>
                    <w14:schemeClr w14:val="tx1"/>
                  </w14:solidFill>
                </w14:textFill>
              </w:rPr>
              <w:t>Safari 13+</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highlight w:val="none"/>
                <w14:textFill>
                  <w14:solidFill>
                    <w14:schemeClr w14:val="tx1"/>
                  </w14:solidFill>
                </w14:textFill>
              </w:rPr>
            </w:pPr>
            <w:r>
              <w:rPr>
                <w:rFonts w:hint="eastAsia" w:ascii="微软雅黑" w:hAnsi="微软雅黑" w:eastAsia="微软雅黑"/>
                <w:color w:val="000000" w:themeColor="text1"/>
                <w:sz w:val="20"/>
                <w:szCs w:val="20"/>
                <w:highlight w:val="none"/>
                <w14:textFill>
                  <w14:solidFill>
                    <w14:schemeClr w14:val="tx1"/>
                  </w14:solidFill>
                </w14:textFill>
              </w:rPr>
              <w:t xml:space="preserve">Chrome </w:t>
            </w:r>
            <w:r>
              <w:rPr>
                <w:rFonts w:ascii="微软雅黑" w:hAnsi="微软雅黑" w:eastAsia="微软雅黑"/>
                <w:color w:val="000000" w:themeColor="text1"/>
                <w:sz w:val="20"/>
                <w:szCs w:val="20"/>
                <w:highlight w:val="none"/>
                <w14:textFill>
                  <w14:solidFill>
                    <w14:schemeClr w14:val="tx1"/>
                  </w14:solidFill>
                </w14:textFill>
              </w:rPr>
              <w:t>75</w:t>
            </w:r>
            <w:r>
              <w:rPr>
                <w:rFonts w:hint="eastAsia" w:ascii="微软雅黑" w:hAnsi="微软雅黑" w:eastAsia="微软雅黑"/>
                <w:color w:val="000000" w:themeColor="text1"/>
                <w:sz w:val="20"/>
                <w:szCs w:val="20"/>
                <w:highlight w:val="none"/>
                <w14:textFill>
                  <w14:solidFill>
                    <w14:schemeClr w14:val="tx1"/>
                  </w14:solidFill>
                </w14:textFill>
              </w:rPr>
              <w:t>+</w:t>
            </w:r>
            <w:r>
              <w:rPr>
                <w:rFonts w:hint="eastAsia" w:ascii="微软雅黑" w:hAnsi="微软雅黑" w:eastAsia="微软雅黑"/>
                <w:color w:val="000000" w:themeColor="text1"/>
                <w:sz w:val="20"/>
                <w:szCs w:val="20"/>
                <w:highlight w:val="none"/>
                <w14:textFill>
                  <w14:solidFill>
                    <w14:schemeClr w14:val="tx1"/>
                  </w14:solidFill>
                </w14:textFill>
              </w:rPr>
              <w:t>、</w:t>
            </w:r>
            <w:r>
              <w:rPr>
                <w:rFonts w:ascii="微软雅黑" w:hAnsi="微软雅黑" w:eastAsia="微软雅黑"/>
                <w:color w:val="000000" w:themeColor="text1"/>
                <w:sz w:val="20"/>
                <w:szCs w:val="20"/>
                <w:highlight w:val="none"/>
                <w14:textFill>
                  <w14:solidFill>
                    <w14:schemeClr w14:val="tx1"/>
                  </w14:solidFill>
                </w14:textFill>
              </w:rPr>
              <w:t>Edge最新版</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摄像头</w:t>
            </w:r>
          </w:p>
        </w:tc>
        <w:tc>
          <w:tcPr>
            <w:tcW w:w="1692"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有</w:t>
            </w:r>
          </w:p>
        </w:tc>
        <w:tc>
          <w:tcPr>
            <w:tcW w:w="3827"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themeColor="text1"/>
                <w:sz w:val="22"/>
                <w:szCs w:val="22"/>
                <w:highlight w:val="none"/>
                <w14:textFill>
                  <w14:solidFill>
                    <w14:schemeClr w14:val="tx1"/>
                  </w14:solidFill>
                </w14:textFill>
              </w:rPr>
            </w:pPr>
            <w:r>
              <w:rPr>
                <w:rFonts w:hint="eastAsia" w:ascii="等线" w:hAnsi="等线" w:eastAsia="等线"/>
                <w:color w:val="000000" w:themeColor="text1"/>
                <w:sz w:val="22"/>
                <w:szCs w:val="22"/>
                <w:highlight w:val="none"/>
                <w14:textFill>
                  <w14:solidFill>
                    <w14:schemeClr w14:val="tx1"/>
                  </w14:solidFill>
                </w14:textFill>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强烈建议考生使用推荐的浏览器登录监控；如考生自行选用其他浏览器导致监控效果不佳，由考生自行承担后果。</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Chrome下载地址：</w:t>
      </w:r>
      <w:r>
        <w:rPr>
          <w:rFonts w:ascii="微软雅黑" w:hAnsi="微软雅黑" w:eastAsia="微软雅黑" w:cs="等线"/>
          <w:color w:val="000000" w:themeColor="text1"/>
          <w:sz w:val="21"/>
          <w:szCs w:val="21"/>
          <w:highlight w:val="none"/>
          <w14:textFill>
            <w14:solidFill>
              <w14:schemeClr w14:val="tx1"/>
            </w14:solidFill>
          </w14:textFill>
        </w:rPr>
        <w:fldChar w:fldCharType="begin"/>
      </w:r>
      <w:r>
        <w:rPr>
          <w:rFonts w:ascii="微软雅黑" w:hAnsi="微软雅黑" w:eastAsia="微软雅黑" w:cs="等线"/>
          <w:color w:val="000000" w:themeColor="text1"/>
          <w:sz w:val="21"/>
          <w:szCs w:val="21"/>
          <w:highlight w:val="none"/>
          <w14:textFill>
            <w14:solidFill>
              <w14:schemeClr w14:val="tx1"/>
            </w14:solidFill>
          </w14:textFill>
        </w:rPr>
        <w:instrText xml:space="preserve"> HYPERLINK "https://www.google.cn/chrome/" </w:instrText>
      </w:r>
      <w:r>
        <w:rPr>
          <w:rFonts w:ascii="微软雅黑" w:hAnsi="微软雅黑" w:eastAsia="微软雅黑" w:cs="等线"/>
          <w:color w:val="000000" w:themeColor="text1"/>
          <w:sz w:val="21"/>
          <w:szCs w:val="21"/>
          <w:highlight w:val="none"/>
          <w14:textFill>
            <w14:solidFill>
              <w14:schemeClr w14:val="tx1"/>
            </w14:solidFill>
          </w14:textFill>
        </w:rPr>
        <w:fldChar w:fldCharType="separate"/>
      </w:r>
      <w:r>
        <w:rPr>
          <w:rFonts w:hint="eastAsia" w:ascii="微软雅黑" w:hAnsi="微软雅黑" w:eastAsia="微软雅黑" w:cs="等线"/>
          <w:color w:val="000000" w:themeColor="text1"/>
          <w:sz w:val="21"/>
          <w:szCs w:val="21"/>
          <w:highlight w:val="none"/>
          <w14:textFill>
            <w14:solidFill>
              <w14:schemeClr w14:val="tx1"/>
            </w14:solidFill>
          </w14:textFill>
        </w:rPr>
        <w:t>https://www.google.cn/chrome/</w:t>
      </w:r>
      <w:r>
        <w:rPr>
          <w:rFonts w:ascii="微软雅黑" w:hAnsi="微软雅黑" w:eastAsia="微软雅黑" w:cs="等线"/>
          <w:color w:val="000000" w:themeColor="text1"/>
          <w:sz w:val="21"/>
          <w:szCs w:val="21"/>
          <w:highlight w:val="none"/>
          <w14:textFill>
            <w14:solidFill>
              <w14:schemeClr w14:val="tx1"/>
            </w14:solidFill>
          </w14:textFill>
        </w:rPr>
        <w:fldChar w:fldCharType="end"/>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t>Edge下载地址</w:t>
      </w:r>
      <w:r>
        <w:rPr>
          <w:rFonts w:hint="eastAsia" w:ascii="微软雅黑" w:hAnsi="微软雅黑" w:eastAsia="微软雅黑" w:cs="等线"/>
          <w:color w:val="000000" w:themeColor="text1"/>
          <w:sz w:val="21"/>
          <w:szCs w:val="21"/>
          <w:highlight w:val="none"/>
          <w14:textFill>
            <w14:solidFill>
              <w14:schemeClr w14:val="tx1"/>
            </w14:solidFill>
          </w14:textFill>
        </w:rPr>
        <w:t>：</w:t>
      </w:r>
      <w:r>
        <w:rPr>
          <w:rFonts w:ascii="微软雅黑" w:hAnsi="微软雅黑" w:eastAsia="微软雅黑" w:cs="等线"/>
          <w:color w:val="000000" w:themeColor="text1"/>
          <w:sz w:val="21"/>
          <w:szCs w:val="21"/>
          <w:highlight w:val="none"/>
          <w14:textFill>
            <w14:solidFill>
              <w14:schemeClr w14:val="tx1"/>
            </w14:solidFill>
          </w14:textFill>
        </w:rPr>
        <w:t>https://www.microsoft.com/zh-cn/edge#evergreen</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t>手机</w:t>
      </w:r>
      <w:r>
        <w:rPr>
          <w:rFonts w:hint="eastAsia" w:ascii="微软雅黑" w:hAnsi="微软雅黑" w:eastAsia="微软雅黑" w:cs="等线"/>
          <w:color w:val="000000" w:themeColor="text1"/>
          <w:sz w:val="21"/>
          <w:szCs w:val="21"/>
          <w:highlight w:val="none"/>
          <w14:textFill>
            <w14:solidFill>
              <w14:schemeClr w14:val="tx1"/>
            </w14:solidFill>
          </w14:textFill>
        </w:rPr>
        <w:t>或平板</w:t>
      </w:r>
      <w:r>
        <w:rPr>
          <w:rFonts w:ascii="微软雅黑" w:hAnsi="微软雅黑" w:eastAsia="微软雅黑" w:cs="等线"/>
          <w:color w:val="000000" w:themeColor="text1"/>
          <w:sz w:val="21"/>
          <w:szCs w:val="21"/>
          <w:highlight w:val="none"/>
          <w14:textFill>
            <w14:solidFill>
              <w14:schemeClr w14:val="tx1"/>
            </w14:solidFill>
          </w14:textFill>
        </w:rPr>
        <w:t>支架：</w:t>
      </w:r>
      <w:r>
        <w:rPr>
          <w:rFonts w:hint="eastAsia" w:ascii="微软雅黑" w:hAnsi="微软雅黑" w:eastAsia="微软雅黑" w:cs="等线"/>
          <w:color w:val="000000" w:themeColor="text1"/>
          <w:sz w:val="21"/>
          <w:szCs w:val="21"/>
          <w:highlight w:val="none"/>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highlight w:val="none"/>
          <w14:textFill>
            <w14:solidFill>
              <w14:schemeClr w14:val="tx1"/>
            </w14:solidFill>
          </w14:textFill>
        </w:rPr>
        <w:t>。</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确保监考用</w:t>
      </w:r>
      <w:r>
        <w:rPr>
          <w:rFonts w:ascii="微软雅黑" w:hAnsi="微软雅黑" w:eastAsia="微软雅黑" w:cs="等线"/>
          <w:color w:val="000000" w:themeColor="text1"/>
          <w:sz w:val="21"/>
          <w:szCs w:val="21"/>
          <w:highlight w:val="none"/>
          <w14:textFill>
            <w14:solidFill>
              <w14:schemeClr w14:val="tx1"/>
            </w14:solidFill>
          </w14:textFill>
        </w:rPr>
        <w:t>设备电量充足，建议全程</w:t>
      </w:r>
      <w:r>
        <w:rPr>
          <w:rFonts w:hint="eastAsia" w:ascii="微软雅黑" w:hAnsi="微软雅黑" w:eastAsia="微软雅黑" w:cs="等线"/>
          <w:color w:val="000000" w:themeColor="text1"/>
          <w:sz w:val="21"/>
          <w:szCs w:val="21"/>
          <w:highlight w:val="none"/>
          <w14:textFill>
            <w14:solidFill>
              <w14:schemeClr w14:val="tx1"/>
            </w14:solidFill>
          </w14:textFill>
        </w:rPr>
        <w:t>使用外接</w:t>
      </w:r>
      <w:r>
        <w:rPr>
          <w:rFonts w:ascii="微软雅黑" w:hAnsi="微软雅黑" w:eastAsia="微软雅黑" w:cs="等线"/>
          <w:color w:val="000000" w:themeColor="text1"/>
          <w:sz w:val="21"/>
          <w:szCs w:val="21"/>
          <w:highlight w:val="none"/>
          <w14:textFill>
            <w14:solidFill>
              <w14:schemeClr w14:val="tx1"/>
            </w14:solidFill>
          </w14:textFill>
        </w:rPr>
        <w:t>电源。</w:t>
      </w:r>
    </w:p>
    <w:p>
      <w:pPr>
        <w:pStyle w:val="20"/>
        <w:widowControl w:val="0"/>
        <w:numPr>
          <w:ilvl w:val="1"/>
          <w:numId w:val="2"/>
        </w:numPr>
        <w:snapToGrid w:val="0"/>
        <w:spacing w:line="360" w:lineRule="auto"/>
        <w:ind w:firstLineChars="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开启鹰眼监控</w:t>
      </w:r>
      <w:r>
        <w:rPr>
          <w:rFonts w:ascii="微软雅黑" w:hAnsi="微软雅黑" w:eastAsia="微软雅黑" w:cs="等线"/>
          <w:color w:val="000000" w:themeColor="text1"/>
          <w:sz w:val="21"/>
          <w:szCs w:val="21"/>
          <w:highlight w:val="none"/>
          <w14:textFill>
            <w14:solidFill>
              <w14:schemeClr w14:val="tx1"/>
            </w14:solidFill>
          </w14:textFill>
        </w:rPr>
        <w:t>前应关掉</w:t>
      </w:r>
      <w:r>
        <w:rPr>
          <w:rFonts w:hint="eastAsia" w:ascii="微软雅黑" w:hAnsi="微软雅黑" w:eastAsia="微软雅黑" w:cs="等线"/>
          <w:color w:val="000000" w:themeColor="text1"/>
          <w:sz w:val="21"/>
          <w:szCs w:val="21"/>
          <w:highlight w:val="none"/>
          <w14:textFill>
            <w14:solidFill>
              <w14:schemeClr w14:val="tx1"/>
            </w14:solidFill>
          </w14:textFill>
        </w:rPr>
        <w:t>与考试</w:t>
      </w:r>
      <w:r>
        <w:rPr>
          <w:rFonts w:ascii="微软雅黑" w:hAnsi="微软雅黑" w:eastAsia="微软雅黑" w:cs="等线"/>
          <w:color w:val="000000" w:themeColor="text1"/>
          <w:sz w:val="21"/>
          <w:szCs w:val="21"/>
          <w:highlight w:val="none"/>
          <w14:textFill>
            <w14:solidFill>
              <w14:schemeClr w14:val="tx1"/>
            </w14:solidFill>
          </w14:textFill>
        </w:rPr>
        <w:t>无关应用</w:t>
      </w:r>
      <w:r>
        <w:rPr>
          <w:rFonts w:hint="eastAsia" w:ascii="微软雅黑" w:hAnsi="微软雅黑" w:eastAsia="微软雅黑" w:cs="等线"/>
          <w:color w:val="000000" w:themeColor="text1"/>
          <w:sz w:val="21"/>
          <w:szCs w:val="21"/>
          <w:highlight w:val="none"/>
          <w14:textFill>
            <w14:solidFill>
              <w14:schemeClr w14:val="tx1"/>
            </w14:solidFill>
          </w14:textFill>
        </w:rPr>
        <w:t>的</w:t>
      </w:r>
      <w:r>
        <w:rPr>
          <w:rFonts w:ascii="微软雅黑" w:hAnsi="微软雅黑" w:eastAsia="微软雅黑" w:cs="等线"/>
          <w:color w:val="000000" w:themeColor="text1"/>
          <w:sz w:val="21"/>
          <w:szCs w:val="21"/>
          <w:highlight w:val="none"/>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highlight w:val="none"/>
          <w14:textFill>
            <w14:solidFill>
              <w14:schemeClr w14:val="tx1"/>
            </w14:solidFill>
          </w14:textFill>
        </w:rPr>
        <w:t>监控</w:t>
      </w:r>
      <w:r>
        <w:rPr>
          <w:rFonts w:ascii="微软雅黑" w:hAnsi="微软雅黑" w:eastAsia="微软雅黑" w:cs="等线"/>
          <w:color w:val="000000" w:themeColor="text1"/>
          <w:sz w:val="21"/>
          <w:szCs w:val="21"/>
          <w:highlight w:val="none"/>
          <w14:textFill>
            <w14:solidFill>
              <w14:schemeClr w14:val="tx1"/>
            </w14:solidFill>
          </w14:textFill>
        </w:rPr>
        <w:t>过</w:t>
      </w:r>
      <w:r>
        <w:rPr>
          <w:rFonts w:ascii="微软雅黑" w:hAnsi="微软雅黑" w:eastAsia="微软雅黑"/>
          <w:color w:val="000000" w:themeColor="text1"/>
          <w:sz w:val="21"/>
          <w:szCs w:val="21"/>
          <w:highlight w:val="none"/>
          <w14:textFill>
            <w14:solidFill>
              <w14:schemeClr w14:val="tx1"/>
            </w14:solidFill>
          </w14:textFill>
        </w:rPr>
        <w:t>程。</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网络条件要求</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考试场所应有稳定的网络条件，支持考试设备和监控设备同时联网；</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t>网络带宽不低于20Mbps，建议使用带宽50Mbps或以上的独立光纤网络；</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每位考生网络上传速度不低于2</w:t>
      </w:r>
      <w:r>
        <w:rPr>
          <w:rFonts w:ascii="微软雅黑" w:hAnsi="微软雅黑" w:eastAsia="微软雅黑" w:cs="等线"/>
          <w:color w:val="000000" w:themeColor="text1"/>
          <w:sz w:val="21"/>
          <w:szCs w:val="21"/>
          <w:highlight w:val="none"/>
          <w14:textFill>
            <w14:solidFill>
              <w14:schemeClr w14:val="tx1"/>
            </w14:solidFill>
          </w14:textFill>
        </w:rPr>
        <w:t>MB</w:t>
      </w:r>
      <w:r>
        <w:rPr>
          <w:rFonts w:hint="eastAsia" w:ascii="微软雅黑" w:hAnsi="微软雅黑" w:eastAsia="微软雅黑" w:cs="等线"/>
          <w:color w:val="000000" w:themeColor="text1"/>
          <w:sz w:val="21"/>
          <w:szCs w:val="21"/>
          <w:highlight w:val="none"/>
          <w14:textFill>
            <w14:solidFill>
              <w14:schemeClr w14:val="tx1"/>
            </w14:solidFill>
          </w14:textFill>
        </w:rPr>
        <w:t>/</w:t>
      </w:r>
      <w:r>
        <w:rPr>
          <w:rFonts w:ascii="微软雅黑" w:hAnsi="微软雅黑" w:eastAsia="微软雅黑" w:cs="等线"/>
          <w:color w:val="000000" w:themeColor="text1"/>
          <w:sz w:val="21"/>
          <w:szCs w:val="21"/>
          <w:highlight w:val="none"/>
          <w14:textFill>
            <w14:solidFill>
              <w14:schemeClr w14:val="tx1"/>
            </w14:solidFill>
          </w14:textFill>
        </w:rPr>
        <w:t>s</w:t>
      </w:r>
      <w:r>
        <w:rPr>
          <w:rFonts w:hint="eastAsia" w:ascii="微软雅黑" w:hAnsi="微软雅黑" w:eastAsia="微软雅黑" w:cs="等线"/>
          <w:color w:val="000000" w:themeColor="text1"/>
          <w:sz w:val="21"/>
          <w:szCs w:val="21"/>
          <w:highlight w:val="none"/>
          <w14:textFill>
            <w14:solidFill>
              <w14:schemeClr w14:val="tx1"/>
            </w14:solidFill>
          </w14:textFill>
        </w:rPr>
        <w:t>；</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r>
        <w:rPr>
          <w:rFonts w:ascii="微软雅黑" w:hAnsi="微软雅黑" w:eastAsia="微软雅黑" w:cs="等线"/>
          <w:color w:val="000000" w:themeColor="text1"/>
          <w:sz w:val="21"/>
          <w:szCs w:val="21"/>
          <w:highlight w:val="none"/>
          <w14:textFill>
            <w14:solidFill>
              <w14:schemeClr w14:val="tx1"/>
            </w14:solidFill>
          </w14:textFill>
        </w:rPr>
        <w:t>考试期间</w:t>
      </w:r>
      <w:r>
        <w:rPr>
          <w:rFonts w:hint="eastAsia" w:ascii="微软雅黑" w:hAnsi="微软雅黑" w:eastAsia="微软雅黑" w:cs="等线"/>
          <w:color w:val="000000" w:themeColor="text1"/>
          <w:sz w:val="21"/>
          <w:szCs w:val="21"/>
          <w:highlight w:val="none"/>
          <w14:textFill>
            <w14:solidFill>
              <w14:schemeClr w14:val="tx1"/>
            </w14:solidFill>
          </w14:textFill>
        </w:rPr>
        <w:t>如发生考</w:t>
      </w:r>
      <w:r>
        <w:rPr>
          <w:rFonts w:ascii="微软雅黑" w:hAnsi="微软雅黑" w:eastAsia="微软雅黑" w:cs="等线"/>
          <w:color w:val="000000" w:themeColor="text1"/>
          <w:sz w:val="21"/>
          <w:szCs w:val="21"/>
          <w:highlight w:val="none"/>
          <w14:textFill>
            <w14:solidFill>
              <w14:schemeClr w14:val="tx1"/>
            </w14:solidFill>
          </w14:textFill>
        </w:rPr>
        <w:t>网络故障</w:t>
      </w:r>
      <w:r>
        <w:rPr>
          <w:rFonts w:hint="eastAsia" w:ascii="微软雅黑" w:hAnsi="微软雅黑" w:eastAsia="微软雅黑" w:cs="等线"/>
          <w:color w:val="000000" w:themeColor="text1"/>
          <w:sz w:val="21"/>
          <w:szCs w:val="21"/>
          <w:highlight w:val="none"/>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highlight w:val="none"/>
          <w14:textFill>
            <w14:solidFill>
              <w14:schemeClr w14:val="tx1"/>
            </w14:solidFill>
          </w14:textFill>
        </w:rPr>
        <w:t>无法完成考试</w:t>
      </w:r>
      <w:r>
        <w:rPr>
          <w:rFonts w:hint="eastAsia" w:ascii="微软雅黑" w:hAnsi="微软雅黑" w:eastAsia="微软雅黑" w:cs="等线"/>
          <w:color w:val="000000" w:themeColor="text1"/>
          <w:sz w:val="21"/>
          <w:szCs w:val="21"/>
          <w:highlight w:val="none"/>
          <w14:textFill>
            <w14:solidFill>
              <w14:schemeClr w14:val="tx1"/>
            </w14:solidFill>
          </w14:textFill>
        </w:rPr>
        <w:t>的</w:t>
      </w:r>
      <w:r>
        <w:rPr>
          <w:rFonts w:ascii="微软雅黑" w:hAnsi="微软雅黑" w:eastAsia="微软雅黑" w:cs="等线"/>
          <w:color w:val="000000" w:themeColor="text1"/>
          <w:sz w:val="21"/>
          <w:szCs w:val="21"/>
          <w:highlight w:val="none"/>
          <w14:textFill>
            <w14:solidFill>
              <w14:schemeClr w14:val="tx1"/>
            </w14:solidFill>
          </w14:textFill>
        </w:rPr>
        <w:t>，</w:t>
      </w:r>
      <w:r>
        <w:rPr>
          <w:rFonts w:hint="eastAsia" w:ascii="微软雅黑" w:hAnsi="微软雅黑" w:eastAsia="微软雅黑" w:cs="等线"/>
          <w:color w:val="000000" w:themeColor="text1"/>
          <w:sz w:val="21"/>
          <w:szCs w:val="21"/>
          <w:highlight w:val="none"/>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bookmarkStart w:id="3" w:name="_GoBack"/>
      <w:bookmarkEnd w:id="3"/>
      <w:r>
        <w:rPr>
          <w:rFonts w:hint="eastAsia" w:ascii="微软雅黑" w:hAnsi="微软雅黑" w:eastAsia="微软雅黑"/>
          <w:color w:val="000000" w:themeColor="text1"/>
          <w:sz w:val="21"/>
          <w:szCs w:val="21"/>
          <w:highlight w:val="none"/>
          <w14:textFill>
            <w14:solidFill>
              <w14:schemeClr w14:val="tx1"/>
            </w14:solidFill>
          </w14:textFill>
        </w:rPr>
        <w:t>易考客户端安装</w:t>
      </w:r>
    </w:p>
    <w:p>
      <w:pPr>
        <w:pStyle w:val="5"/>
        <w:spacing w:line="520" w:lineRule="exact"/>
        <w:ind w:firstLine="420" w:firstLineChars="200"/>
        <w:rPr>
          <w:rFonts w:ascii="微软雅黑" w:hAnsi="微软雅黑" w:eastAsia="微软雅黑" w:cs="等线"/>
          <w:color w:val="000000" w:themeColor="text1"/>
          <w:kern w:val="0"/>
          <w:szCs w:val="21"/>
          <w:highlight w:val="none"/>
          <w14:textFill>
            <w14:solidFill>
              <w14:schemeClr w14:val="tx1"/>
            </w14:solidFill>
          </w14:textFill>
        </w:rPr>
      </w:pPr>
      <w:r>
        <w:rPr>
          <w:rFonts w:ascii="微软雅黑" w:hAnsi="微软雅黑" w:eastAsia="微软雅黑" w:cs="等线"/>
          <w:color w:val="000000" w:themeColor="text1"/>
          <w:kern w:val="0"/>
          <w:szCs w:val="21"/>
          <w:highlight w:val="none"/>
          <w14:textFill>
            <w14:solidFill>
              <w14:schemeClr w14:val="tx1"/>
            </w14:solidFill>
          </w14:textFill>
        </w:rPr>
        <w:t>易考客户端下载地址</w:t>
      </w:r>
      <w:r>
        <w:rPr>
          <w:rFonts w:hint="eastAsia" w:ascii="微软雅黑" w:hAnsi="微软雅黑" w:eastAsia="微软雅黑" w:cs="等线"/>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"https://eztest.org/exam/session/175731/client/download/" </w:instrText>
      </w:r>
      <w:r>
        <w:rPr>
          <w:color w:val="000000" w:themeColor="text1"/>
          <w:highlight w:val="none"/>
          <w14:textFill>
            <w14:solidFill>
              <w14:schemeClr w14:val="tx1"/>
            </w14:solidFill>
          </w14:textFill>
        </w:rPr>
        <w:fldChar w:fldCharType="separate"/>
      </w:r>
      <w:r>
        <w:rPr>
          <w:rStyle w:val="18"/>
          <w:rFonts w:ascii="微软雅黑" w:hAnsi="微软雅黑" w:eastAsia="微软雅黑" w:cs="等线"/>
          <w:color w:val="000000" w:themeColor="text1"/>
          <w:kern w:val="0"/>
          <w:szCs w:val="21"/>
          <w:highlight w:val="none"/>
          <w14:textFill>
            <w14:solidFill>
              <w14:schemeClr w14:val="tx1"/>
            </w14:solidFill>
          </w14:textFill>
        </w:rPr>
        <w:t>https://eztest.org/exam/session/175731/client/download/</w:t>
      </w:r>
      <w:r>
        <w:rPr>
          <w:rStyle w:val="18"/>
          <w:rFonts w:ascii="微软雅黑" w:hAnsi="微软雅黑" w:eastAsia="微软雅黑" w:cs="等线"/>
          <w:color w:val="000000" w:themeColor="text1"/>
          <w:kern w:val="0"/>
          <w:szCs w:val="21"/>
          <w:highlight w:val="none"/>
          <w14:textFill>
            <w14:solidFill>
              <w14:schemeClr w14:val="tx1"/>
            </w14:solidFill>
          </w14:textFill>
        </w:rPr>
        <w:fldChar w:fldCharType="end"/>
      </w:r>
    </w:p>
    <w:p>
      <w:pPr>
        <w:pStyle w:val="5"/>
        <w:spacing w:line="520" w:lineRule="exact"/>
        <w:ind w:firstLine="420" w:firstLineChars="200"/>
        <w:rPr>
          <w:rFonts w:hint="eastAsia" w:ascii="微软雅黑" w:hAnsi="微软雅黑" w:eastAsia="微软雅黑" w:cs="等线"/>
          <w:color w:val="000000" w:themeColor="text1"/>
          <w:kern w:val="0"/>
          <w:szCs w:val="21"/>
          <w:highlight w:val="none"/>
          <w14:textFill>
            <w14:solidFill>
              <w14:schemeClr w14:val="tx1"/>
            </w14:solidFill>
          </w14:textFill>
        </w:rPr>
      </w:pPr>
      <w:r>
        <w:rPr>
          <w:rFonts w:ascii="微软雅黑" w:hAnsi="微软雅黑" w:eastAsia="微软雅黑" w:cs="等线"/>
          <w:color w:val="000000" w:themeColor="text1"/>
          <w:kern w:val="0"/>
          <w:szCs w:val="21"/>
          <w:highlight w:val="none"/>
          <w14:textFill>
            <w14:solidFill>
              <w14:schemeClr w14:val="tx1"/>
            </w14:solidFill>
          </w14:textFill>
        </w:rPr>
        <w:t>考生亦可通过考试的短信</w:t>
      </w:r>
      <w:r>
        <w:rPr>
          <w:rFonts w:hint="eastAsia" w:ascii="微软雅黑" w:hAnsi="微软雅黑" w:eastAsia="微软雅黑" w:cs="等线"/>
          <w:color w:val="000000" w:themeColor="text1"/>
          <w:kern w:val="0"/>
          <w:szCs w:val="21"/>
          <w:highlight w:val="none"/>
          <w14:textFill>
            <w14:solidFill>
              <w14:schemeClr w14:val="tx1"/>
            </w14:solidFill>
          </w14:textFill>
        </w:rPr>
        <w:t>、</w:t>
      </w:r>
      <w:r>
        <w:rPr>
          <w:rFonts w:ascii="微软雅黑" w:hAnsi="微软雅黑" w:eastAsia="微软雅黑" w:cs="等线"/>
          <w:color w:val="000000" w:themeColor="text1"/>
          <w:kern w:val="0"/>
          <w:szCs w:val="21"/>
          <w:highlight w:val="none"/>
          <w14:textFill>
            <w14:solidFill>
              <w14:schemeClr w14:val="tx1"/>
            </w14:solidFill>
          </w14:textFill>
        </w:rPr>
        <w:t>邮件通知中的链接</w:t>
      </w:r>
      <w:r>
        <w:rPr>
          <w:rFonts w:hint="eastAsia" w:ascii="微软雅黑" w:hAnsi="微软雅黑" w:eastAsia="微软雅黑" w:cs="等线"/>
          <w:color w:val="000000" w:themeColor="text1"/>
          <w:kern w:val="0"/>
          <w:szCs w:val="21"/>
          <w:highlight w:val="none"/>
          <w14:textFill>
            <w14:solidFill>
              <w14:schemeClr w14:val="tx1"/>
            </w14:solidFill>
          </w14:textFill>
        </w:rPr>
        <w:t>，</w:t>
      </w:r>
      <w:r>
        <w:rPr>
          <w:rFonts w:ascii="微软雅黑" w:hAnsi="微软雅黑" w:eastAsia="微软雅黑" w:cs="等线"/>
          <w:color w:val="000000" w:themeColor="text1"/>
          <w:kern w:val="0"/>
          <w:szCs w:val="21"/>
          <w:highlight w:val="none"/>
          <w14:textFill>
            <w14:solidFill>
              <w14:schemeClr w14:val="tx1"/>
            </w14:solidFill>
          </w14:textFill>
        </w:rPr>
        <w:t>在浏览器中打开客户端的下载页面</w:t>
      </w:r>
      <w:r>
        <w:rPr>
          <w:rFonts w:hint="eastAsia" w:ascii="微软雅黑" w:hAnsi="微软雅黑" w:eastAsia="微软雅黑" w:cs="等线"/>
          <w:color w:val="000000" w:themeColor="text1"/>
          <w:kern w:val="0"/>
          <w:szCs w:val="21"/>
          <w:highlight w:val="none"/>
          <w14:textFill>
            <w14:solidFill>
              <w14:schemeClr w14:val="tx1"/>
            </w14:solidFill>
          </w14:textFill>
        </w:rPr>
        <w:t>。</w:t>
      </w:r>
    </w:p>
    <w:p>
      <w:pPr>
        <w:pStyle w:val="20"/>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使用在线考试设备，在浏览器中打开考试链接（将以短信、邮件形式发送给考生，请注意查收），会直接进入客户端的下载页面。</w:t>
      </w:r>
    </w:p>
    <w:p>
      <w:pPr>
        <w:pStyle w:val="20"/>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请考生根据自己考试设备的操作系统类型下载对应的客户端安装包（Windows版或Mac版），下载界面如下图1所示。</w:t>
      </w:r>
    </w:p>
    <w:p>
      <w:pPr>
        <w:pStyle w:val="20"/>
        <w:snapToGrid w:val="0"/>
        <w:spacing w:line="360" w:lineRule="auto"/>
        <w:ind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427730" cy="2209800"/>
            <wp:effectExtent l="0" t="0" r="1270" b="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39197" cy="2216909"/>
                    </a:xfrm>
                    <a:prstGeom prst="rect">
                      <a:avLst/>
                    </a:prstGeom>
                    <a:noFill/>
                    <a:ln>
                      <a:noFill/>
                    </a:ln>
                  </pic:spPr>
                </pic:pic>
              </a:graphicData>
            </a:graphic>
          </wp:inline>
        </w:drawing>
      </w:r>
    </w:p>
    <w:p>
      <w:pPr>
        <w:pStyle w:val="20"/>
        <w:snapToGrid w:val="0"/>
        <w:spacing w:line="360" w:lineRule="auto"/>
        <w:ind w:left="360" w:firstLine="0" w:firstLineChars="0"/>
        <w:jc w:val="center"/>
        <w:rPr>
          <w:rFonts w:ascii="微软雅黑" w:hAnsi="微软雅黑" w:eastAsia="微软雅黑" w:cs="Arial"/>
          <w:b/>
          <w:bCs/>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w:t>
      </w:r>
    </w:p>
    <w:p>
      <w:pPr>
        <w:pStyle w:val="20"/>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易考客户端适用于</w:t>
      </w:r>
      <w:r>
        <w:rPr>
          <w:rFonts w:hint="eastAsia" w:ascii="微软雅黑" w:hAnsi="微软雅黑" w:eastAsia="微软雅黑" w:cs="等线"/>
          <w:b/>
          <w:bCs/>
          <w:color w:val="000000" w:themeColor="text1"/>
          <w:sz w:val="21"/>
          <w:szCs w:val="21"/>
          <w:highlight w:val="none"/>
          <w14:textFill>
            <w14:solidFill>
              <w14:schemeClr w14:val="tx1"/>
            </w14:solidFill>
          </w14:textFill>
        </w:rPr>
        <w:t>Windows（推荐W</w:t>
      </w:r>
      <w:r>
        <w:rPr>
          <w:rFonts w:ascii="微软雅黑" w:hAnsi="微软雅黑" w:eastAsia="微软雅黑" w:cs="等线"/>
          <w:b/>
          <w:bCs/>
          <w:color w:val="000000" w:themeColor="text1"/>
          <w:sz w:val="21"/>
          <w:szCs w:val="21"/>
          <w:highlight w:val="none"/>
          <w14:textFill>
            <w14:solidFill>
              <w14:schemeClr w14:val="tx1"/>
            </w14:solidFill>
          </w14:textFill>
        </w:rPr>
        <w:t>in7</w:t>
      </w:r>
      <w:r>
        <w:rPr>
          <w:rFonts w:hint="eastAsia" w:ascii="微软雅黑" w:hAnsi="微软雅黑" w:eastAsia="微软雅黑" w:cs="等线"/>
          <w:b/>
          <w:bCs/>
          <w:color w:val="000000" w:themeColor="text1"/>
          <w:sz w:val="21"/>
          <w:szCs w:val="21"/>
          <w:highlight w:val="none"/>
          <w14:textFill>
            <w14:solidFill>
              <w14:schemeClr w14:val="tx1"/>
            </w14:solidFill>
          </w14:textFill>
        </w:rPr>
        <w:t>、Win</w:t>
      </w:r>
      <w:r>
        <w:rPr>
          <w:rFonts w:ascii="微软雅黑" w:hAnsi="微软雅黑" w:eastAsia="微软雅黑" w:cs="等线"/>
          <w:b/>
          <w:bCs/>
          <w:color w:val="000000" w:themeColor="text1"/>
          <w:sz w:val="21"/>
          <w:szCs w:val="21"/>
          <w:highlight w:val="none"/>
          <w14:textFill>
            <w14:solidFill>
              <w14:schemeClr w14:val="tx1"/>
            </w14:solidFill>
          </w14:textFill>
        </w:rPr>
        <w:t>10</w:t>
      </w:r>
      <w:r>
        <w:rPr>
          <w:rFonts w:hint="eastAsia" w:ascii="微软雅黑" w:hAnsi="微软雅黑" w:eastAsia="微软雅黑" w:cs="等线"/>
          <w:b/>
          <w:bCs/>
          <w:color w:val="000000" w:themeColor="text1"/>
          <w:sz w:val="21"/>
          <w:szCs w:val="21"/>
          <w:highlight w:val="none"/>
          <w14:textFill>
            <w14:solidFill>
              <w14:schemeClr w14:val="tx1"/>
            </w14:solidFill>
          </w14:textFill>
        </w:rPr>
        <w:t>）或</w:t>
      </w:r>
      <w:r>
        <w:rPr>
          <w:rFonts w:hint="eastAsia" w:ascii="微软雅黑" w:hAnsi="微软雅黑" w:eastAsia="微软雅黑" w:cs="等线"/>
          <w:color w:val="000000" w:themeColor="text1"/>
          <w:sz w:val="21"/>
          <w:szCs w:val="21"/>
          <w:highlight w:val="none"/>
          <w14:textFill>
            <w14:solidFill>
              <w14:schemeClr w14:val="tx1"/>
            </w14:solidFill>
          </w14:textFill>
        </w:rPr>
        <w:t>Mac</w:t>
      </w:r>
      <w:r>
        <w:rPr>
          <w:rFonts w:ascii="微软雅黑" w:hAnsi="微软雅黑" w:eastAsia="微软雅黑" w:cs="等线"/>
          <w:color w:val="000000" w:themeColor="text1"/>
          <w:sz w:val="21"/>
          <w:szCs w:val="21"/>
          <w:highlight w:val="none"/>
          <w14:textFill>
            <w14:solidFill>
              <w14:schemeClr w14:val="tx1"/>
            </w14:solidFill>
          </w14:textFill>
        </w:rPr>
        <w:t xml:space="preserve"> </w:t>
      </w:r>
      <w:r>
        <w:rPr>
          <w:rFonts w:hint="eastAsia" w:ascii="微软雅黑" w:hAnsi="微软雅黑" w:eastAsia="微软雅黑" w:cs="等线"/>
          <w:b/>
          <w:bCs/>
          <w:color w:val="000000" w:themeColor="text1"/>
          <w:sz w:val="21"/>
          <w:szCs w:val="21"/>
          <w:highlight w:val="none"/>
          <w14:textFill>
            <w14:solidFill>
              <w14:schemeClr w14:val="tx1"/>
            </w14:solidFill>
          </w14:textFill>
        </w:rPr>
        <w:t>OS（10.</w:t>
      </w:r>
      <w:r>
        <w:rPr>
          <w:rFonts w:ascii="微软雅黑" w:hAnsi="微软雅黑" w:eastAsia="微软雅黑" w:cs="等线"/>
          <w:b/>
          <w:bCs/>
          <w:color w:val="000000" w:themeColor="text1"/>
          <w:sz w:val="21"/>
          <w:szCs w:val="21"/>
          <w:highlight w:val="none"/>
          <w14:textFill>
            <w14:solidFill>
              <w14:schemeClr w14:val="tx1"/>
            </w14:solidFill>
          </w14:textFill>
        </w:rPr>
        <w:t>13</w:t>
      </w:r>
      <w:r>
        <w:rPr>
          <w:rFonts w:hint="eastAsia" w:ascii="微软雅黑" w:hAnsi="微软雅黑" w:eastAsia="微软雅黑" w:cs="等线"/>
          <w:b/>
          <w:bCs/>
          <w:color w:val="000000" w:themeColor="text1"/>
          <w:sz w:val="21"/>
          <w:szCs w:val="21"/>
          <w:highlight w:val="none"/>
          <w14:textFill>
            <w14:solidFill>
              <w14:schemeClr w14:val="tx1"/>
            </w14:solidFill>
          </w14:textFill>
        </w:rPr>
        <w:t>以上）</w:t>
      </w:r>
      <w:r>
        <w:rPr>
          <w:rFonts w:hint="eastAsia" w:ascii="微软雅黑" w:hAnsi="微软雅黑" w:eastAsia="微软雅黑" w:cs="等线"/>
          <w:color w:val="000000" w:themeColor="text1"/>
          <w:sz w:val="21"/>
          <w:szCs w:val="21"/>
          <w:highlight w:val="none"/>
          <w14:textFill>
            <w14:solidFill>
              <w14:schemeClr w14:val="tx1"/>
            </w14:solidFill>
          </w14:textFill>
        </w:rPr>
        <w:t>操作系统。</w:t>
      </w:r>
    </w:p>
    <w:p>
      <w:pPr>
        <w:pStyle w:val="20"/>
        <w:snapToGrid w:val="0"/>
        <w:spacing w:line="360" w:lineRule="auto"/>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客户端安装包下载完成后，以</w:t>
      </w:r>
      <w:r>
        <w:rPr>
          <w:rFonts w:ascii="微软雅黑" w:hAnsi="微软雅黑" w:eastAsia="微软雅黑" w:cs="等线"/>
          <w:color w:val="000000" w:themeColor="text1"/>
          <w:sz w:val="21"/>
          <w:szCs w:val="21"/>
          <w:highlight w:val="none"/>
          <w14:textFill>
            <w14:solidFill>
              <w14:schemeClr w14:val="tx1"/>
            </w14:solidFill>
          </w14:textFill>
        </w:rPr>
        <w:t>Windows</w:t>
      </w:r>
      <w:r>
        <w:rPr>
          <w:rFonts w:hint="eastAsia" w:ascii="微软雅黑" w:hAnsi="微软雅黑" w:eastAsia="微软雅黑" w:cs="等线"/>
          <w:color w:val="000000" w:themeColor="text1"/>
          <w:sz w:val="21"/>
          <w:szCs w:val="21"/>
          <w:highlight w:val="none"/>
          <w14:textFill>
            <w14:solidFill>
              <w14:schemeClr w14:val="tx1"/>
            </w14:solidFill>
          </w14:textFill>
        </w:rPr>
        <w:t>考试设备</w:t>
      </w:r>
      <w:r>
        <w:rPr>
          <w:rFonts w:ascii="微软雅黑" w:hAnsi="微软雅黑" w:eastAsia="微软雅黑" w:cs="等线"/>
          <w:color w:val="000000" w:themeColor="text1"/>
          <w:sz w:val="21"/>
          <w:szCs w:val="21"/>
          <w:highlight w:val="none"/>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highlight w:val="none"/>
          <w14:textFill>
            <w14:solidFill>
              <w14:schemeClr w14:val="tx1"/>
            </w14:solidFill>
          </w14:textFill>
        </w:rPr>
        <w:t>，如下图2所示。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0"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left"/>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1758315" cy="486410"/>
                  <wp:effectExtent l="0" t="0" r="0" b="889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81649" cy="493254"/>
                          </a:xfrm>
                          <a:prstGeom prst="rect">
                            <a:avLst/>
                          </a:prstGeom>
                          <a:noFill/>
                          <a:ln>
                            <a:noFill/>
                          </a:ln>
                        </pic:spPr>
                      </pic:pic>
                    </a:graphicData>
                  </a:graphic>
                </wp:inline>
              </w:drawing>
            </w:r>
            <w:r>
              <w:rPr>
                <w:rFonts w:ascii="Times New Roman" w:hAnsi="Times New Roman" w:eastAsia="Times New Roman" w:cs="Times New Roman"/>
                <w:snapToGrid w:val="0"/>
                <w:color w:val="000000" w:themeColor="text1"/>
                <w:w w:val="0"/>
                <w:sz w:val="0"/>
                <w:szCs w:val="0"/>
                <w:highlight w:val="none"/>
                <w:u w:color="000000"/>
                <w:shd w:val="clear" w:color="000000" w:fill="000000"/>
                <w:lang w:val="zh-CN" w:bidi="zh-CN"/>
                <w14:textFill>
                  <w14:solidFill>
                    <w14:schemeClr w14:val="tx1"/>
                  </w14:solidFill>
                </w14:textFill>
              </w:rPr>
              <w:t xml:space="preserve"> </w:t>
            </w:r>
            <w:r>
              <w:rPr>
                <w:rFonts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2887980" cy="2217420"/>
                  <wp:effectExtent l="0" t="0" r="7620" b="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30661" cy="2250147"/>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（图2）</w:t>
      </w:r>
    </w:p>
    <w:p>
      <w:pPr>
        <w:pStyle w:val="20"/>
        <w:snapToGrid w:val="0"/>
        <w:spacing w:line="360" w:lineRule="auto"/>
        <w:ind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highlight w:val="none"/>
          <w:u w:val="single"/>
          <w14:textFill>
            <w14:solidFill>
              <w14:schemeClr w14:val="tx1"/>
            </w14:solidFill>
          </w14:textFill>
        </w:rPr>
        <w:t>默认路径</w:t>
      </w:r>
      <w:r>
        <w:rPr>
          <w:rFonts w:hint="eastAsia" w:ascii="微软雅黑" w:hAnsi="微软雅黑" w:eastAsia="微软雅黑" w:cs="等线"/>
          <w:color w:val="000000" w:themeColor="text1"/>
          <w:sz w:val="21"/>
          <w:szCs w:val="21"/>
          <w:highlight w:val="none"/>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（图3）</w:t>
      </w:r>
    </w:p>
    <w:p>
      <w:pPr>
        <w:pStyle w:val="20"/>
        <w:snapToGrid w:val="0"/>
        <w:spacing w:line="360" w:lineRule="auto"/>
        <w:ind w:firstLine="0" w:firstLineChars="0"/>
        <w:rPr>
          <w:rFonts w:hint="eastAsia"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t>首次客户端下载安装调试成功后</w:t>
      </w:r>
      <w:r>
        <w:rPr>
          <w:rFonts w:hint="eastAsia" w:ascii="微软雅黑" w:hAnsi="微软雅黑" w:eastAsia="微软雅黑" w:cs="等线"/>
          <w:color w:val="000000" w:themeColor="text1"/>
          <w:sz w:val="21"/>
          <w:szCs w:val="21"/>
          <w:highlight w:val="none"/>
          <w14:textFill>
            <w14:solidFill>
              <w14:schemeClr w14:val="tx1"/>
            </w14:solidFill>
          </w14:textFill>
        </w:rPr>
        <w:t>，</w:t>
      </w:r>
      <w:r>
        <w:rPr>
          <w:rFonts w:ascii="微软雅黑" w:hAnsi="微软雅黑" w:eastAsia="微软雅黑" w:cs="等线"/>
          <w:color w:val="000000" w:themeColor="text1"/>
          <w:sz w:val="21"/>
          <w:szCs w:val="21"/>
          <w:highlight w:val="none"/>
          <w14:textFill>
            <w14:solidFill>
              <w14:schemeClr w14:val="tx1"/>
            </w14:solidFill>
          </w14:textFill>
        </w:rPr>
        <w:t>再登录系统时</w:t>
      </w:r>
      <w:r>
        <w:rPr>
          <w:rFonts w:hint="eastAsia" w:ascii="微软雅黑" w:hAnsi="微软雅黑" w:eastAsia="微软雅黑" w:cs="等线"/>
          <w:color w:val="000000" w:themeColor="text1"/>
          <w:sz w:val="21"/>
          <w:szCs w:val="21"/>
          <w:highlight w:val="none"/>
          <w14:textFill>
            <w14:solidFill>
              <w14:schemeClr w14:val="tx1"/>
            </w14:solidFill>
          </w14:textFill>
        </w:rPr>
        <w:t>，</w:t>
      </w:r>
      <w:r>
        <w:rPr>
          <w:rFonts w:ascii="微软雅黑" w:hAnsi="微软雅黑" w:eastAsia="微软雅黑" w:cs="等线"/>
          <w:color w:val="000000" w:themeColor="text1"/>
          <w:sz w:val="21"/>
          <w:szCs w:val="21"/>
          <w:highlight w:val="none"/>
          <w14:textFill>
            <w14:solidFill>
              <w14:schemeClr w14:val="tx1"/>
            </w14:solidFill>
          </w14:textFill>
        </w:rPr>
        <w:t>直接点击桌面上的</w:t>
      </w:r>
      <w:r>
        <w:rPr>
          <w:rFonts w:hint="eastAsia" w:ascii="微软雅黑" w:hAnsi="微软雅黑" w:eastAsia="微软雅黑" w:cs="等线"/>
          <w:color w:val="000000" w:themeColor="text1"/>
          <w:sz w:val="21"/>
          <w:szCs w:val="21"/>
          <w:highlight w:val="none"/>
          <w14:textFill>
            <w14:solidFill>
              <w14:schemeClr w14:val="tx1"/>
            </w14:solidFill>
          </w14:textFill>
        </w:rPr>
        <w:t>“eztest”快捷键即可。</w:t>
      </w:r>
    </w:p>
    <w:p>
      <w:pPr>
        <w:pStyle w:val="3"/>
        <w:numPr>
          <w:ilvl w:val="0"/>
          <w:numId w:val="6"/>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调试摄像头和麦克风</w:t>
      </w:r>
    </w:p>
    <w:p>
      <w:pPr>
        <w:pStyle w:val="20"/>
        <w:numPr>
          <w:ilvl w:val="0"/>
          <w:numId w:val="7"/>
        </w:numPr>
        <w:snapToGrid w:val="0"/>
        <w:spacing w:line="360" w:lineRule="auto"/>
        <w:ind w:firstLine="0" w:firstLineChars="0"/>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双击运行“</w:t>
      </w:r>
      <w:r>
        <w:rPr>
          <w:rFonts w:hint="eastAsia" w:ascii="微软雅黑" w:hAnsi="微软雅黑" w:eastAsia="微软雅黑" w:cs="等线"/>
          <w:b/>
          <w:bCs/>
          <w:color w:val="000000" w:themeColor="text1"/>
          <w:sz w:val="21"/>
          <w:szCs w:val="21"/>
          <w:highlight w:val="none"/>
          <w14:textFill>
            <w14:solidFill>
              <w14:schemeClr w14:val="tx1"/>
            </w14:solidFill>
          </w14:textFill>
        </w:rPr>
        <w:t>eztest</w:t>
      </w:r>
      <w:r>
        <w:rPr>
          <w:rFonts w:hint="eastAsia" w:ascii="微软雅黑" w:hAnsi="微软雅黑" w:eastAsia="微软雅黑" w:cs="等线"/>
          <w:color w:val="000000" w:themeColor="text1"/>
          <w:sz w:val="21"/>
          <w:szCs w:val="21"/>
          <w:highlight w:val="none"/>
          <w14:textFill>
            <w14:solidFill>
              <w14:schemeClr w14:val="tx1"/>
            </w14:solidFill>
          </w14:textFill>
        </w:rPr>
        <w:t>”程序，在客户端登录界面输入考试对应的的口令（如下图4所示）。</w:t>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drawing>
          <wp:inline distT="0" distB="0" distL="0" distR="0">
            <wp:extent cx="3021965" cy="2191385"/>
            <wp:effectExtent l="0" t="0" r="6985"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098765" cy="224676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（图4）</w:t>
      </w:r>
    </w:p>
    <w:p>
      <w:pPr>
        <w:snapToGrid w:val="0"/>
        <w:spacing w:line="360" w:lineRule="auto"/>
        <w:ind w:firstLine="420"/>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点击“调试</w:t>
      </w:r>
      <w:r>
        <w:rPr>
          <w:rFonts w:hint="eastAsia" w:ascii="微软雅黑" w:hAnsi="微软雅黑" w:eastAsia="微软雅黑"/>
          <w:color w:val="000000" w:themeColor="text1"/>
          <w:sz w:val="21"/>
          <w:szCs w:val="21"/>
          <w:highlight w:val="none"/>
          <w14:textFill>
            <w14:solidFill>
              <w14:schemeClr w14:val="tx1"/>
            </w14:solidFill>
          </w14:textFill>
        </w:rPr>
        <w:t>设备</w:t>
      </w:r>
      <w:r>
        <w:rPr>
          <w:rFonts w:ascii="微软雅黑" w:hAnsi="微软雅黑" w:eastAsia="微软雅黑"/>
          <w:color w:val="000000" w:themeColor="text1"/>
          <w:sz w:val="21"/>
          <w:szCs w:val="21"/>
          <w:highlight w:val="none"/>
          <w14:textFill>
            <w14:solidFill>
              <w14:schemeClr w14:val="tx1"/>
            </w14:solidFill>
          </w14:textFill>
        </w:rPr>
        <w:t>”测试本机摄像头是否可用</w:t>
      </w:r>
      <w:r>
        <w:rPr>
          <w:rFonts w:hint="eastAsia" w:ascii="微软雅黑" w:hAnsi="微软雅黑" w:eastAsia="微软雅黑"/>
          <w:color w:val="000000" w:themeColor="text1"/>
          <w:sz w:val="21"/>
          <w:szCs w:val="21"/>
          <w:highlight w:val="none"/>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highlight w:val="none"/>
          <w14:textFill>
            <w14:solidFill>
              <w14:schemeClr w14:val="tx1"/>
            </w14:solidFill>
          </w14:textFill>
        </w:rPr>
        <w:t>即可登录考试</w:t>
      </w:r>
      <w:r>
        <w:rPr>
          <w:rFonts w:hint="eastAsia" w:ascii="微软雅黑" w:hAnsi="微软雅黑" w:eastAsia="微软雅黑"/>
          <w:color w:val="000000" w:themeColor="text1"/>
          <w:sz w:val="21"/>
          <w:szCs w:val="21"/>
          <w:highlight w:val="none"/>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（图5）</w:t>
      </w:r>
    </w:p>
    <w:p>
      <w:pPr>
        <w:pStyle w:val="20"/>
        <w:snapToGrid w:val="0"/>
        <w:spacing w:line="360" w:lineRule="auto"/>
        <w:ind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如考试要求同时开启音频、视频监控，需同时调试摄像头与麦克风。</w:t>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易考客户端登录</w:t>
      </w:r>
    </w:p>
    <w:p>
      <w:pPr>
        <w:pStyle w:val="20"/>
        <w:numPr>
          <w:ilvl w:val="0"/>
          <w:numId w:val="9"/>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双击运行“</w:t>
      </w:r>
      <w:r>
        <w:rPr>
          <w:rFonts w:hint="eastAsia" w:ascii="微软雅黑" w:hAnsi="微软雅黑" w:eastAsia="微软雅黑" w:cs="等线"/>
          <w:b/>
          <w:bCs/>
          <w:color w:val="000000" w:themeColor="text1"/>
          <w:sz w:val="21"/>
          <w:szCs w:val="21"/>
          <w:highlight w:val="none"/>
          <w14:textFill>
            <w14:solidFill>
              <w14:schemeClr w14:val="tx1"/>
            </w14:solidFill>
          </w14:textFill>
        </w:rPr>
        <w:t>eztest</w:t>
      </w:r>
      <w:r>
        <w:rPr>
          <w:rFonts w:hint="eastAsia" w:ascii="微软雅黑" w:hAnsi="微软雅黑" w:eastAsia="微软雅黑" w:cs="等线"/>
          <w:color w:val="000000" w:themeColor="text1"/>
          <w:sz w:val="21"/>
          <w:szCs w:val="21"/>
          <w:highlight w:val="none"/>
          <w14:textFill>
            <w14:solidFill>
              <w14:schemeClr w14:val="tx1"/>
            </w14:solidFill>
          </w14:textFill>
        </w:rPr>
        <w:t>”程序，在易考客户端界面输入考试对应的口令</w:t>
      </w:r>
    </w:p>
    <w:p>
      <w:pPr>
        <w:pStyle w:val="20"/>
        <w:snapToGrid w:val="0"/>
        <w:spacing w:line="360" w:lineRule="auto"/>
        <w:ind w:left="840"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b/>
          <w:bCs/>
          <w:color w:val="000000" w:themeColor="text1"/>
          <w:sz w:val="21"/>
          <w:szCs w:val="21"/>
          <w:highlight w:val="none"/>
          <w14:textFill>
            <w14:solidFill>
              <w14:schemeClr w14:val="tx1"/>
            </w14:solidFill>
          </w14:textFill>
        </w:rPr>
        <w:t>特别提醒：</w:t>
      </w:r>
      <w:r>
        <w:rPr>
          <w:rFonts w:hint="eastAsia" w:ascii="微软雅黑" w:hAnsi="微软雅黑" w:eastAsia="微软雅黑"/>
          <w:color w:val="000000" w:themeColor="text1"/>
          <w:sz w:val="21"/>
          <w:szCs w:val="21"/>
          <w:highlight w:val="none"/>
          <w14:textFill>
            <w14:solidFill>
              <w14:schemeClr w14:val="tx1"/>
            </w14:solidFill>
          </w14:textFill>
        </w:rPr>
        <w:t>正式考试与模拟考试的口令不同，请考生注意查看主办方通知。</w:t>
      </w:r>
    </w:p>
    <w:p>
      <w:pPr>
        <w:pStyle w:val="20"/>
        <w:numPr>
          <w:ilvl w:val="0"/>
          <w:numId w:val="9"/>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根据考试通知，在允许登录的时间段内，</w:t>
      </w:r>
      <w:r>
        <w:rPr>
          <w:rFonts w:ascii="微软雅黑" w:hAnsi="微软雅黑" w:eastAsia="微软雅黑"/>
          <w:color w:val="000000" w:themeColor="text1"/>
          <w:sz w:val="21"/>
          <w:szCs w:val="21"/>
          <w:highlight w:val="none"/>
          <w14:textFill>
            <w14:solidFill>
              <w14:schemeClr w14:val="tx1"/>
            </w14:solidFill>
          </w14:textFill>
        </w:rPr>
        <w:t>输入准考证号登录</w:t>
      </w:r>
      <w:r>
        <w:rPr>
          <w:rFonts w:hint="eastAsia" w:ascii="微软雅黑" w:hAnsi="微软雅黑" w:eastAsia="微软雅黑"/>
          <w:color w:val="000000" w:themeColor="text1"/>
          <w:sz w:val="21"/>
          <w:szCs w:val="21"/>
          <w:highlight w:val="none"/>
          <w14:textFill>
            <w14:solidFill>
              <w14:schemeClr w14:val="tx1"/>
            </w14:solidFill>
          </w14:textFill>
        </w:rPr>
        <w:t>（如下图7所示）</w:t>
      </w:r>
      <w:r>
        <w:rPr>
          <w:rFonts w:ascii="微软雅黑" w:hAnsi="微软雅黑" w:eastAsia="微软雅黑"/>
          <w:color w:val="000000" w:themeColor="text1"/>
          <w:sz w:val="21"/>
          <w:szCs w:val="21"/>
          <w:highlight w:val="none"/>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注：</w:t>
      </w:r>
      <w:r>
        <w:rPr>
          <w:rFonts w:ascii="微软雅黑" w:hAnsi="微软雅黑" w:eastAsia="微软雅黑"/>
          <w:color w:val="000000" w:themeColor="text1"/>
          <w:sz w:val="21"/>
          <w:szCs w:val="21"/>
          <w:highlight w:val="none"/>
          <w14:textFill>
            <w14:solidFill>
              <w14:schemeClr w14:val="tx1"/>
            </w14:solidFill>
          </w14:textFill>
        </w:rPr>
        <w:t>若未到</w:t>
      </w:r>
      <w:r>
        <w:rPr>
          <w:rFonts w:hint="eastAsia" w:ascii="微软雅黑" w:hAnsi="微软雅黑" w:eastAsia="微软雅黑"/>
          <w:color w:val="000000" w:themeColor="text1"/>
          <w:sz w:val="21"/>
          <w:szCs w:val="21"/>
          <w:highlight w:val="none"/>
          <w14:textFill>
            <w14:solidFill>
              <w14:schemeClr w14:val="tx1"/>
            </w14:solidFill>
          </w14:textFill>
        </w:rPr>
        <w:t>允许登录时间，</w:t>
      </w:r>
      <w:r>
        <w:rPr>
          <w:rFonts w:ascii="微软雅黑" w:hAnsi="微软雅黑" w:eastAsia="微软雅黑"/>
          <w:color w:val="000000" w:themeColor="text1"/>
          <w:sz w:val="21"/>
          <w:szCs w:val="21"/>
          <w:highlight w:val="none"/>
          <w14:textFill>
            <w14:solidFill>
              <w14:schemeClr w14:val="tx1"/>
            </w14:solidFill>
          </w14:textFill>
        </w:rPr>
        <w:t>则</w:t>
      </w:r>
      <w:r>
        <w:rPr>
          <w:rFonts w:hint="eastAsia" w:ascii="微软雅黑" w:hAnsi="微软雅黑" w:eastAsia="微软雅黑"/>
          <w:color w:val="000000" w:themeColor="text1"/>
          <w:sz w:val="21"/>
          <w:szCs w:val="21"/>
          <w:highlight w:val="none"/>
          <w14:textFill>
            <w14:solidFill>
              <w14:schemeClr w14:val="tx1"/>
            </w14:solidFill>
          </w14:textFill>
        </w:rPr>
        <w:t>界面上</w:t>
      </w:r>
      <w:r>
        <w:rPr>
          <w:rFonts w:ascii="微软雅黑" w:hAnsi="微软雅黑" w:eastAsia="微软雅黑"/>
          <w:color w:val="000000" w:themeColor="text1"/>
          <w:sz w:val="21"/>
          <w:szCs w:val="21"/>
          <w:highlight w:val="none"/>
          <w14:textFill>
            <w14:solidFill>
              <w14:schemeClr w14:val="tx1"/>
            </w14:solidFill>
          </w14:textFill>
        </w:rPr>
        <w:t>会</w:t>
      </w:r>
      <w:r>
        <w:rPr>
          <w:rFonts w:hint="eastAsia" w:ascii="微软雅黑" w:hAnsi="微软雅黑" w:eastAsia="微软雅黑"/>
          <w:color w:val="000000" w:themeColor="text1"/>
          <w:sz w:val="21"/>
          <w:szCs w:val="21"/>
          <w:highlight w:val="none"/>
          <w14:textFill>
            <w14:solidFill>
              <w14:schemeClr w14:val="tx1"/>
            </w14:solidFill>
          </w14:textFill>
        </w:rPr>
        <w:t>提示考生当前</w:t>
      </w:r>
      <w:r>
        <w:rPr>
          <w:rFonts w:ascii="微软雅黑" w:hAnsi="微软雅黑" w:eastAsia="微软雅黑"/>
          <w:color w:val="000000" w:themeColor="text1"/>
          <w:sz w:val="21"/>
          <w:szCs w:val="21"/>
          <w:highlight w:val="none"/>
          <w14:textFill>
            <w14:solidFill>
              <w14:schemeClr w14:val="tx1"/>
            </w14:solidFill>
          </w14:textFill>
        </w:rPr>
        <w:t>距离开考</w:t>
      </w:r>
      <w:r>
        <w:rPr>
          <w:rFonts w:hint="eastAsia" w:ascii="微软雅黑" w:hAnsi="微软雅黑" w:eastAsia="微软雅黑"/>
          <w:color w:val="000000" w:themeColor="text1"/>
          <w:sz w:val="21"/>
          <w:szCs w:val="21"/>
          <w:highlight w:val="none"/>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信息确认及拍照</w:t>
      </w:r>
    </w:p>
    <w:p>
      <w:pPr>
        <w:pStyle w:val="20"/>
        <w:numPr>
          <w:ilvl w:val="0"/>
          <w:numId w:val="11"/>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完成登录后，考生</w:t>
      </w:r>
      <w:r>
        <w:rPr>
          <w:rFonts w:ascii="微软雅黑" w:hAnsi="微软雅黑" w:eastAsia="微软雅黑"/>
          <w:color w:val="000000" w:themeColor="text1"/>
          <w:sz w:val="21"/>
          <w:szCs w:val="21"/>
          <w:highlight w:val="none"/>
          <w14:textFill>
            <w14:solidFill>
              <w14:schemeClr w14:val="tx1"/>
            </w14:solidFill>
          </w14:textFill>
        </w:rPr>
        <w:t>确认自己的基本信息</w:t>
      </w:r>
      <w:r>
        <w:rPr>
          <w:rFonts w:hint="eastAsia" w:ascii="微软雅黑" w:hAnsi="微软雅黑" w:eastAsia="微软雅黑"/>
          <w:color w:val="000000" w:themeColor="text1"/>
          <w:sz w:val="21"/>
          <w:szCs w:val="21"/>
          <w:highlight w:val="none"/>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highlight w:val="none"/>
          <w14:textFill>
            <w14:solidFill>
              <w14:schemeClr w14:val="tx1"/>
            </w14:solidFill>
          </w14:textFill>
        </w:rPr>
        <w:t>确定</w:t>
      </w:r>
      <w:r>
        <w:rPr>
          <w:rFonts w:hint="eastAsia" w:ascii="微软雅黑" w:hAnsi="微软雅黑" w:eastAsia="微软雅黑"/>
          <w:color w:val="000000" w:themeColor="text1"/>
          <w:sz w:val="21"/>
          <w:szCs w:val="21"/>
          <w:highlight w:val="none"/>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（图8）</w:t>
      </w:r>
    </w:p>
    <w:p>
      <w:pPr>
        <w:pStyle w:val="20"/>
        <w:numPr>
          <w:ilvl w:val="0"/>
          <w:numId w:val="11"/>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Times New Roman" w:hAnsi="Times New Roman" w:eastAsia="Times New Roman" w:cs="Times New Roman"/>
          <w:snapToGrid w:val="0"/>
          <w:color w:val="000000" w:themeColor="text1"/>
          <w:w w:val="0"/>
          <w:sz w:val="0"/>
          <w:szCs w:val="0"/>
          <w:highlight w:val="none"/>
          <w:u w:color="000000"/>
          <w:shd w:val="clear" w:color="000000" w:fill="000000"/>
          <w:lang w:val="zh-CN" w:bidi="zh-CN"/>
          <w14:textFill>
            <w14:solidFill>
              <w14:schemeClr w14:val="tx1"/>
            </w14:solidFill>
          </w14:textFill>
        </w:rPr>
        <w:t xml:space="preserve"> </w:t>
      </w: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（图9）</w:t>
      </w:r>
    </w:p>
    <w:p>
      <w:pPr>
        <w:pStyle w:val="20"/>
        <w:numPr>
          <w:ilvl w:val="0"/>
          <w:numId w:val="11"/>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highlight w:val="none"/>
          <w14:textFill>
            <w14:solidFill>
              <w14:schemeClr w14:val="tx1"/>
            </w14:solidFill>
          </w14:textFill>
        </w:rPr>
        <w:br w:type="textWrapping"/>
      </w:r>
      <w:r>
        <w:rPr>
          <w:rFonts w:ascii="微软雅黑" w:hAnsi="微软雅黑" w:eastAsia="微软雅黑"/>
          <w:color w:val="000000" w:themeColor="text1"/>
          <w:sz w:val="21"/>
          <w:szCs w:val="21"/>
          <w:highlight w:val="none"/>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highlight w:val="none"/>
          <w14:textFill>
            <w14:solidFill>
              <w14:schemeClr w14:val="tx1"/>
            </w14:solidFill>
          </w14:textFill>
        </w:rPr>
        <w:t>照片</w:t>
      </w:r>
      <w:r>
        <w:rPr>
          <w:rFonts w:ascii="微软雅黑" w:hAnsi="微软雅黑" w:eastAsia="微软雅黑"/>
          <w:color w:val="000000" w:themeColor="text1"/>
          <w:sz w:val="21"/>
          <w:szCs w:val="21"/>
          <w:highlight w:val="none"/>
          <w14:textFill>
            <w14:solidFill>
              <w14:schemeClr w14:val="tx1"/>
            </w14:solidFill>
          </w14:textFill>
        </w:rPr>
        <w:t>应包括考生完整的面部和肩部。</w:t>
      </w:r>
      <w:r>
        <w:rPr>
          <w:rFonts w:hint="eastAsia" w:ascii="微软雅黑" w:hAnsi="微软雅黑" w:eastAsia="微软雅黑"/>
          <w:color w:val="000000" w:themeColor="text1"/>
          <w:sz w:val="21"/>
          <w:szCs w:val="21"/>
          <w:highlight w:val="none"/>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（图10）</w:t>
      </w:r>
    </w:p>
    <w:p>
      <w:pPr>
        <w:rPr>
          <w:rFonts w:ascii="微软雅黑" w:hAnsi="微软雅黑" w:eastAsia="微软雅黑" w:cs="等线"/>
          <w:color w:val="000000" w:themeColor="text1"/>
          <w:sz w:val="21"/>
          <w:szCs w:val="21"/>
          <w:highlight w:val="none"/>
          <w14:textFill>
            <w14:solidFill>
              <w14:schemeClr w14:val="tx1"/>
            </w14:solidFill>
          </w14:textFill>
        </w:rPr>
      </w:pPr>
      <w:r>
        <w:rPr>
          <w:rFonts w:ascii="微软雅黑" w:hAnsi="微软雅黑" w:eastAsia="微软雅黑" w:cs="等线"/>
          <w:color w:val="000000" w:themeColor="text1"/>
          <w:sz w:val="21"/>
          <w:szCs w:val="21"/>
          <w:highlight w:val="none"/>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开启鹰眼监控</w:t>
      </w:r>
    </w:p>
    <w:p>
      <w:pPr>
        <w:pStyle w:val="20"/>
        <w:numPr>
          <w:ilvl w:val="1"/>
          <w:numId w:val="1"/>
        </w:numPr>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进入考试后，考试设备上会显示鹰眼监控二维码。使用智能手机或平板设备扫描二维码（如下图11所示）；</w:t>
      </w:r>
    </w:p>
    <w:p>
      <w:pPr>
        <w:pStyle w:val="20"/>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b/>
          <w:bCs/>
          <w:color w:val="000000" w:themeColor="text1"/>
          <w:sz w:val="21"/>
          <w:szCs w:val="21"/>
          <w:highlight w:val="none"/>
          <w14:textFill>
            <w14:solidFill>
              <w14:schemeClr w14:val="tx1"/>
            </w14:solidFill>
          </w14:textFill>
        </w:rPr>
        <w:t>注：以下呈现的所有二维码仅供展示，请以实际考试中获取的二维码为准。</w:t>
      </w:r>
    </w:p>
    <w:p>
      <w:pPr>
        <w:pStyle w:val="20"/>
        <w:ind w:left="426"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3824315" cy="4443445"/>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（图11）</w:t>
      </w:r>
    </w:p>
    <w:p>
      <w:pPr>
        <w:pStyle w:val="20"/>
        <w:numPr>
          <w:ilvl w:val="1"/>
          <w:numId w:val="1"/>
        </w:numPr>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如使用IOS</w:t>
      </w:r>
      <w:r>
        <w:rPr>
          <w:rFonts w:hint="eastAsia" w:ascii="微软雅黑" w:hAnsi="微软雅黑" w:eastAsia="微软雅黑" w:cs="等线"/>
          <w:color w:val="000000" w:themeColor="text1"/>
          <w:sz w:val="21"/>
          <w:szCs w:val="21"/>
          <w:highlight w:val="none"/>
          <w14:textFill>
            <w14:solidFill>
              <w14:schemeClr w14:val="tx1"/>
            </w14:solidFill>
          </w14:textFill>
        </w:rPr>
        <w:t>设备（</w:t>
      </w:r>
      <w:r>
        <w:rPr>
          <w:rFonts w:ascii="微软雅黑" w:hAnsi="微软雅黑" w:eastAsia="微软雅黑" w:cs="等线"/>
          <w:color w:val="000000" w:themeColor="text1"/>
          <w:sz w:val="21"/>
          <w:szCs w:val="21"/>
          <w:highlight w:val="none"/>
          <w14:textFill>
            <w14:solidFill>
              <w14:schemeClr w14:val="tx1"/>
            </w14:solidFill>
          </w14:textFill>
        </w:rPr>
        <w:t>iPhone</w:t>
      </w:r>
      <w:r>
        <w:rPr>
          <w:rFonts w:hint="eastAsia" w:ascii="微软雅黑" w:hAnsi="微软雅黑" w:eastAsia="微软雅黑" w:cs="等线"/>
          <w:color w:val="000000" w:themeColor="text1"/>
          <w:sz w:val="21"/>
          <w:szCs w:val="21"/>
          <w:highlight w:val="none"/>
          <w14:textFill>
            <w14:solidFill>
              <w14:schemeClr w14:val="tx1"/>
            </w14:solidFill>
          </w14:textFill>
        </w:rPr>
        <w:t>、iPad）</w:t>
      </w:r>
      <w:r>
        <w:rPr>
          <w:rFonts w:hint="eastAsia" w:ascii="微软雅黑" w:hAnsi="微软雅黑" w:eastAsia="微软雅黑"/>
          <w:color w:val="000000" w:themeColor="text1"/>
          <w:sz w:val="21"/>
          <w:szCs w:val="21"/>
          <w:highlight w:val="none"/>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20"/>
        <w:ind w:left="786" w:firstLine="0" w:firstLineChars="0"/>
        <w:jc w:val="center"/>
        <w:rPr>
          <w:color w:val="000000" w:themeColor="text1"/>
          <w:highlight w:val="none"/>
          <w14:textFill>
            <w14:solidFill>
              <w14:schemeClr w14:val="tx1"/>
            </w14:solidFill>
          </w14:textFill>
        </w:rPr>
      </w:pP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（图12）</w:t>
      </w:r>
    </w:p>
    <w:p>
      <w:pPr>
        <w:pStyle w:val="20"/>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3）允许eztest.org访问相机（如下图13所示）；</w:t>
      </w:r>
    </w:p>
    <w:p>
      <w:pPr>
        <w:pStyle w:val="20"/>
        <w:ind w:left="786"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（图13）</w:t>
      </w:r>
    </w:p>
    <w:p>
      <w:pPr>
        <w:pStyle w:val="20"/>
        <w:ind w:left="786" w:firstLine="0" w:firstLineChars="0"/>
        <w:rPr>
          <w:color w:val="000000" w:themeColor="text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4）将监控设备摆放到合适的位置，建议的监控视角效果如下图14所示。具体要求可参考</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"___第二视角鹰眼监控要求" </w:instrText>
      </w:r>
      <w:r>
        <w:rPr>
          <w:color w:val="000000" w:themeColor="text1"/>
          <w:highlight w:val="none"/>
          <w14:textFill>
            <w14:solidFill>
              <w14:schemeClr w14:val="tx1"/>
            </w14:solidFill>
          </w14:textFill>
        </w:rPr>
        <w:fldChar w:fldCharType="separate"/>
      </w:r>
      <w:r>
        <w:rPr>
          <w:rStyle w:val="18"/>
          <w:rFonts w:ascii="微软雅黑" w:hAnsi="微软雅黑" w:eastAsia="微软雅黑"/>
          <w:color w:val="000000" w:themeColor="text1"/>
          <w:sz w:val="21"/>
          <w:szCs w:val="21"/>
          <w:highlight w:val="none"/>
          <w14:textFill>
            <w14:solidFill>
              <w14:schemeClr w14:val="tx1"/>
            </w14:solidFill>
          </w14:textFill>
        </w:rPr>
        <w:t>第二视角鹰眼监控架设要求</w:t>
      </w:r>
      <w:r>
        <w:rPr>
          <w:rStyle w:val="18"/>
          <w:rFonts w:ascii="微软雅黑" w:hAnsi="微软雅黑" w:eastAsia="微软雅黑"/>
          <w:color w:val="000000" w:themeColor="text1"/>
          <w:sz w:val="21"/>
          <w:szCs w:val="21"/>
          <w:highlight w:val="none"/>
          <w14:textFill>
            <w14:solidFill>
              <w14:schemeClr w14:val="tx1"/>
            </w14:solidFill>
          </w14:textFill>
        </w:rPr>
        <w:fldChar w:fldCharType="end"/>
      </w:r>
      <w:r>
        <w:rPr>
          <w:rStyle w:val="18"/>
          <w:rFonts w:hint="eastAsia" w:ascii="微软雅黑" w:hAnsi="微软雅黑" w:eastAsia="微软雅黑"/>
          <w:color w:val="000000" w:themeColor="text1"/>
          <w:sz w:val="21"/>
          <w:szCs w:val="21"/>
          <w:highlight w:val="none"/>
          <w14:textFill>
            <w14:solidFill>
              <w14:schemeClr w14:val="tx1"/>
            </w14:solidFill>
          </w14:textFill>
        </w:rPr>
        <w:t>。</w:t>
      </w:r>
    </w:p>
    <w:p>
      <w:pPr>
        <w:pStyle w:val="20"/>
        <w:ind w:left="786"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（图14）</w:t>
      </w:r>
    </w:p>
    <w:p>
      <w:pPr>
        <w:pStyle w:val="20"/>
        <w:numPr>
          <w:ilvl w:val="0"/>
          <w:numId w:val="12"/>
        </w:numPr>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鹰眼监控开启且按照要求摆放后，在考试主设备的界面上点击“确定”按钮（如下图15所示）；</w:t>
      </w:r>
    </w:p>
    <w:p>
      <w:pPr>
        <w:pStyle w:val="20"/>
        <w:ind w:left="786"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3290374" cy="3823062"/>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（图15）</w:t>
      </w:r>
    </w:p>
    <w:p>
      <w:pPr>
        <w:pStyle w:val="20"/>
        <w:numPr>
          <w:ilvl w:val="0"/>
          <w:numId w:val="12"/>
        </w:numPr>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20"/>
        <w:ind w:left="786"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（图16）</w:t>
      </w:r>
    </w:p>
    <w:p>
      <w:pPr>
        <w:pStyle w:val="20"/>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7</w:t>
      </w:r>
      <w:r>
        <w:rPr>
          <w:rFonts w:hint="eastAsia" w:ascii="微软雅黑" w:hAnsi="微软雅黑" w:eastAsia="微软雅黑"/>
          <w:color w:val="000000" w:themeColor="text1"/>
          <w:sz w:val="21"/>
          <w:szCs w:val="21"/>
          <w:highlight w:val="none"/>
          <w14:textFill>
            <w14:solidFill>
              <w14:schemeClr w14:val="tx1"/>
            </w14:solidFill>
          </w14:textFill>
        </w:rPr>
        <w:t>） 考试结束后，在考试主设备上结束考试的同时，鹰眼监控会自动关闭。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答题</w:t>
      </w:r>
      <w:r>
        <w:rPr>
          <w:rFonts w:hint="eastAsia" w:ascii="微软雅黑" w:hAnsi="微软雅黑" w:eastAsia="微软雅黑"/>
          <w:color w:val="000000" w:themeColor="text1"/>
          <w:sz w:val="21"/>
          <w:szCs w:val="21"/>
          <w:highlight w:val="none"/>
          <w14:textFill>
            <w14:solidFill>
              <w14:schemeClr w14:val="tx1"/>
            </w14:solidFill>
          </w14:textFill>
        </w:rPr>
        <w:t>及</w:t>
      </w:r>
      <w:r>
        <w:rPr>
          <w:rFonts w:ascii="微软雅黑" w:hAnsi="微软雅黑" w:eastAsia="微软雅黑"/>
          <w:color w:val="000000" w:themeColor="text1"/>
          <w:sz w:val="21"/>
          <w:szCs w:val="21"/>
          <w:highlight w:val="none"/>
          <w14:textFill>
            <w14:solidFill>
              <w14:schemeClr w14:val="tx1"/>
            </w14:solidFill>
          </w14:textFill>
        </w:rPr>
        <w:t>交卷</w:t>
      </w:r>
    </w:p>
    <w:p>
      <w:pPr>
        <w:pStyle w:val="20"/>
        <w:numPr>
          <w:ilvl w:val="0"/>
          <w:numId w:val="13"/>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点击开始考试，进入考试界面</w:t>
      </w:r>
      <w:r>
        <w:rPr>
          <w:rFonts w:hint="eastAsia" w:ascii="微软雅黑" w:hAnsi="微软雅黑" w:eastAsia="微软雅黑"/>
          <w:color w:val="000000" w:themeColor="text1"/>
          <w:sz w:val="21"/>
          <w:szCs w:val="21"/>
          <w:highlight w:val="none"/>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（图17）</w:t>
      </w:r>
    </w:p>
    <w:p>
      <w:pPr>
        <w:pStyle w:val="20"/>
        <w:numPr>
          <w:ilvl w:val="0"/>
          <w:numId w:val="13"/>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highlight w:val="none"/>
          <w14:textFill>
            <w14:solidFill>
              <w14:schemeClr w14:val="tx1"/>
            </w14:solidFill>
          </w14:textFill>
        </w:rPr>
        <w:t>（如下图18所示）；</w:t>
      </w:r>
      <w:r>
        <w:rPr>
          <w:rFonts w:ascii="微软雅黑" w:hAnsi="微软雅黑" w:eastAsia="微软雅黑"/>
          <w:color w:val="000000" w:themeColor="text1"/>
          <w:sz w:val="21"/>
          <w:szCs w:val="21"/>
          <w:highlight w:val="none"/>
          <w14:textFill>
            <w14:solidFill>
              <w14:schemeClr w14:val="tx1"/>
            </w14:solidFill>
          </w14:textFill>
        </w:rPr>
        <w:t>（注意：结束单元后不可</w:t>
      </w:r>
      <w:r>
        <w:rPr>
          <w:rFonts w:hint="eastAsia" w:ascii="微软雅黑" w:hAnsi="微软雅黑" w:eastAsia="微软雅黑"/>
          <w:color w:val="000000" w:themeColor="text1"/>
          <w:sz w:val="21"/>
          <w:szCs w:val="21"/>
          <w:highlight w:val="none"/>
          <w14:textFill>
            <w14:solidFill>
              <w14:schemeClr w14:val="tx1"/>
            </w14:solidFill>
          </w14:textFill>
        </w:rPr>
        <w:t>再</w:t>
      </w:r>
      <w:r>
        <w:rPr>
          <w:rFonts w:ascii="微软雅黑" w:hAnsi="微软雅黑" w:eastAsia="微软雅黑"/>
          <w:color w:val="000000" w:themeColor="text1"/>
          <w:sz w:val="21"/>
          <w:szCs w:val="21"/>
          <w:highlight w:val="none"/>
          <w14:textFill>
            <w14:solidFill>
              <w14:schemeClr w14:val="tx1"/>
            </w14:solidFill>
          </w14:textFill>
        </w:rPr>
        <w:t>返回修改答案，</w:t>
      </w:r>
      <w:r>
        <w:rPr>
          <w:rFonts w:hint="eastAsia" w:ascii="微软雅黑" w:hAnsi="微软雅黑" w:eastAsia="微软雅黑"/>
          <w:color w:val="000000" w:themeColor="text1"/>
          <w:sz w:val="21"/>
          <w:szCs w:val="21"/>
          <w:highlight w:val="none"/>
          <w14:textFill>
            <w14:solidFill>
              <w14:schemeClr w14:val="tx1"/>
            </w14:solidFill>
          </w14:textFill>
        </w:rPr>
        <w:t>考生必须确</w:t>
      </w:r>
      <w:r>
        <w:rPr>
          <w:rFonts w:ascii="微软雅黑" w:hAnsi="微软雅黑" w:eastAsia="微软雅黑"/>
          <w:color w:val="000000" w:themeColor="text1"/>
          <w:sz w:val="21"/>
          <w:szCs w:val="21"/>
          <w:highlight w:val="none"/>
          <w14:textFill>
            <w14:solidFill>
              <w14:schemeClr w14:val="tx1"/>
            </w14:solidFill>
          </w14:textFill>
        </w:rPr>
        <w:t>认</w:t>
      </w:r>
      <w:r>
        <w:rPr>
          <w:rFonts w:hint="eastAsia" w:ascii="微软雅黑" w:hAnsi="微软雅黑" w:eastAsia="微软雅黑"/>
          <w:color w:val="000000" w:themeColor="text1"/>
          <w:sz w:val="21"/>
          <w:szCs w:val="21"/>
          <w:highlight w:val="none"/>
          <w14:textFill>
            <w14:solidFill>
              <w14:schemeClr w14:val="tx1"/>
            </w14:solidFill>
          </w14:textFill>
        </w:rPr>
        <w:t>已经完成本单元答题后再</w:t>
      </w:r>
      <w:r>
        <w:rPr>
          <w:rFonts w:ascii="微软雅黑" w:hAnsi="微软雅黑" w:eastAsia="微软雅黑"/>
          <w:color w:val="000000" w:themeColor="text1"/>
          <w:sz w:val="21"/>
          <w:szCs w:val="21"/>
          <w:highlight w:val="none"/>
          <w14:textFill>
            <w14:solidFill>
              <w14:schemeClr w14:val="tx1"/>
            </w14:solidFill>
          </w14:textFill>
        </w:rPr>
        <w:t>结束</w:t>
      </w:r>
      <w:r>
        <w:rPr>
          <w:rFonts w:hint="eastAsia" w:ascii="微软雅黑" w:hAnsi="微软雅黑" w:eastAsia="微软雅黑"/>
          <w:color w:val="000000" w:themeColor="text1"/>
          <w:sz w:val="21"/>
          <w:szCs w:val="21"/>
          <w:highlight w:val="none"/>
          <w14:textFill>
            <w14:solidFill>
              <w14:schemeClr w14:val="tx1"/>
            </w14:solidFill>
          </w14:textFill>
        </w:rPr>
        <w:t>当前单元</w:t>
      </w:r>
      <w:r>
        <w:rPr>
          <w:rFonts w:ascii="微软雅黑" w:hAnsi="微软雅黑" w:eastAsia="微软雅黑"/>
          <w:color w:val="000000" w:themeColor="text1"/>
          <w:sz w:val="21"/>
          <w:szCs w:val="21"/>
          <w:highlight w:val="none"/>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（图18）</w:t>
      </w:r>
    </w:p>
    <w:p>
      <w:pPr>
        <w:pStyle w:val="20"/>
        <w:numPr>
          <w:ilvl w:val="0"/>
          <w:numId w:val="13"/>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t>考试界面会显示考试剩余时间。</w:t>
      </w:r>
      <w:r>
        <w:rPr>
          <w:rFonts w:ascii="微软雅黑" w:hAnsi="微软雅黑" w:eastAsia="微软雅黑"/>
          <w:color w:val="000000" w:themeColor="text1"/>
          <w:sz w:val="21"/>
          <w:szCs w:val="21"/>
          <w:highlight w:val="none"/>
          <w14:textFill>
            <w14:solidFill>
              <w14:schemeClr w14:val="tx1"/>
            </w14:solidFill>
          </w14:textFill>
        </w:rPr>
        <w:br w:type="textWrapping"/>
      </w:r>
      <w:r>
        <w:rPr>
          <w:rFonts w:ascii="微软雅黑" w:hAnsi="微软雅黑" w:eastAsia="微软雅黑"/>
          <w:color w:val="000000" w:themeColor="text1"/>
          <w:sz w:val="21"/>
          <w:szCs w:val="21"/>
          <w:highlight w:val="none"/>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highlight w:val="none"/>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cstate="print"/>
                    <a:stretch>
                      <a:fillRect/>
                    </a:stretch>
                  </pic:blipFill>
                  <pic:spPr>
                    <a:xfrm>
                      <a:off x="0" y="0"/>
                      <a:ext cx="2704013" cy="98677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（图19）</w:t>
      </w:r>
    </w:p>
    <w:p>
      <w:pPr>
        <w:pStyle w:val="20"/>
        <w:numPr>
          <w:ilvl w:val="0"/>
          <w:numId w:val="13"/>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highlight w:val="none"/>
          <w14:textFill>
            <w14:solidFill>
              <w14:schemeClr w14:val="tx1"/>
            </w14:solidFill>
          </w14:textFill>
        </w:rPr>
        <w:t>在线客服</w:t>
      </w:r>
      <w:r>
        <w:rPr>
          <w:rFonts w:hint="eastAsia" w:ascii="微软雅黑" w:hAnsi="微软雅黑" w:eastAsia="微软雅黑"/>
          <w:color w:val="000000" w:themeColor="text1"/>
          <w:sz w:val="21"/>
          <w:szCs w:val="21"/>
          <w:highlight w:val="none"/>
          <w14:textFill>
            <w14:solidFill>
              <w14:schemeClr w14:val="tx1"/>
            </w14:solidFill>
          </w14:textFill>
        </w:rPr>
        <w:t>”获取帮助。（如下图20所示）。</w:t>
      </w:r>
    </w:p>
    <w:p>
      <w:pPr>
        <w:pStyle w:val="20"/>
        <w:snapToGrid w:val="0"/>
        <w:spacing w:line="360" w:lineRule="auto"/>
        <w:ind w:left="420"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8"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20"/>
        <w:snapToGrid w:val="0"/>
        <w:spacing w:line="360" w:lineRule="auto"/>
        <w:ind w:firstLine="210" w:firstLineChars="10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（图20）</w:t>
      </w:r>
    </w:p>
    <w:p>
      <w:pPr>
        <w:pStyle w:val="20"/>
        <w:snapToGrid w:val="0"/>
        <w:spacing w:line="360" w:lineRule="auto"/>
        <w:ind w:left="420"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b/>
          <w:bCs/>
          <w:color w:val="000000" w:themeColor="text1"/>
          <w:sz w:val="21"/>
          <w:szCs w:val="21"/>
          <w:highlight w:val="none"/>
          <w14:textFill>
            <w14:solidFill>
              <w14:schemeClr w14:val="tx1"/>
            </w14:solidFill>
          </w14:textFill>
        </w:rPr>
        <w:t>特别提醒：</w:t>
      </w:r>
      <w:r>
        <w:rPr>
          <w:rFonts w:hint="eastAsia" w:ascii="微软雅黑" w:hAnsi="微软雅黑" w:eastAsia="微软雅黑"/>
          <w:color w:val="000000" w:themeColor="text1"/>
          <w:sz w:val="21"/>
          <w:szCs w:val="21"/>
          <w:highlight w:val="none"/>
          <w14:textFill>
            <w14:solidFill>
              <w14:schemeClr w14:val="tx1"/>
            </w14:solidFill>
          </w14:textFill>
        </w:rPr>
        <w:t>在线客服仅解答考试系统相关的问题；严禁向在线客服透露或咨询与考试内容有关的问题。关于考试资格、考试成绩、合格线等非考试系统问题，考生需另行咨询考试主办方.</w:t>
      </w:r>
    </w:p>
    <w:p>
      <w:pPr>
        <w:pStyle w:val="20"/>
        <w:numPr>
          <w:ilvl w:val="0"/>
          <w:numId w:val="13"/>
        </w:numPr>
        <w:snapToGrid w:val="0"/>
        <w:spacing w:line="360" w:lineRule="auto"/>
        <w:ind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20"/>
        <w:snapToGrid w:val="0"/>
        <w:spacing w:line="360" w:lineRule="auto"/>
        <w:ind w:left="420" w:firstLine="0" w:firstLineChars="0"/>
        <w:jc w:val="center"/>
        <w:rPr>
          <w:rFonts w:ascii="微软雅黑" w:hAnsi="微软雅黑" w:eastAsia="微软雅黑"/>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3134346" cy="2316690"/>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highlight w:val="none"/>
          <w14:textFill>
            <w14:solidFill>
              <w14:schemeClr w14:val="tx1"/>
            </w14:solidFill>
          </w14:textFill>
        </w:rPr>
      </w:pPr>
      <w:r>
        <w:rPr>
          <w:rFonts w:hint="eastAsia" w:ascii="微软雅黑" w:hAnsi="微软雅黑" w:eastAsia="微软雅黑" w:cs="等线"/>
          <w:color w:val="000000" w:themeColor="text1"/>
          <w:sz w:val="21"/>
          <w:szCs w:val="21"/>
          <w:highlight w:val="none"/>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highlight w:val="none"/>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highlight w:val="none"/>
          <w14:textFill>
            <w14:solidFill>
              <w14:schemeClr w14:val="tx1"/>
            </w14:solidFill>
          </w14:textFill>
        </w:rPr>
        <w:t>第二视角鹰眼监控的架设</w:t>
      </w:r>
    </w:p>
    <w:p>
      <w:pPr>
        <w:pStyle w:val="20"/>
        <w:snapToGrid w:val="0"/>
        <w:spacing w:line="360" w:lineRule="auto"/>
        <w:ind w:left="42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highlight w:val="none"/>
          <w14:textFill>
            <w14:solidFill>
              <w14:schemeClr w14:val="tx1"/>
            </w14:solidFill>
          </w14:textFill>
        </w:rPr>
        <w:t>2米处</w:t>
      </w:r>
      <w:r>
        <w:rPr>
          <w:rFonts w:hint="eastAsia" w:ascii="微软雅黑" w:hAnsi="微软雅黑" w:eastAsia="微软雅黑"/>
          <w:color w:val="000000" w:themeColor="text1"/>
          <w:sz w:val="21"/>
          <w:szCs w:val="21"/>
          <w:highlight w:val="none"/>
          <w14:textFill>
            <w14:solidFill>
              <w14:schemeClr w14:val="tx1"/>
            </w14:solidFill>
          </w14:textFill>
        </w:rPr>
        <w:t>、摄像头高度1.2-1.5米，与考试位置</w:t>
      </w:r>
      <w:r>
        <w:rPr>
          <w:rFonts w:ascii="微软雅黑" w:hAnsi="微软雅黑" w:eastAsia="微软雅黑"/>
          <w:color w:val="000000" w:themeColor="text1"/>
          <w:sz w:val="21"/>
          <w:szCs w:val="21"/>
          <w:highlight w:val="none"/>
          <w14:textFill>
            <w14:solidFill>
              <w14:schemeClr w14:val="tx1"/>
            </w14:solidFill>
          </w14:textFill>
        </w:rPr>
        <w:t>成45度</w:t>
      </w:r>
      <w:r>
        <w:rPr>
          <w:rFonts w:hint="eastAsia" w:ascii="微软雅黑" w:hAnsi="微软雅黑" w:eastAsia="微软雅黑"/>
          <w:color w:val="000000" w:themeColor="text1"/>
          <w:sz w:val="21"/>
          <w:szCs w:val="21"/>
          <w:highlight w:val="none"/>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18"/>
          <w:highlight w:val="none"/>
          <w14:textFill>
            <w14:solidFill>
              <w14:schemeClr w14:val="tx1"/>
            </w14:solidFill>
          </w14:textFill>
        </w:rPr>
      </w:pPr>
      <w:r>
        <w:rPr>
          <w:rFonts w:hint="eastAsia" w:ascii="微软雅黑" w:hAnsi="微软雅黑" w:eastAsia="微软雅黑" w:cs="等线"/>
          <w:color w:val="000000" w:themeColor="text1"/>
          <w:sz w:val="20"/>
          <w:szCs w:val="18"/>
          <w:highlight w:val="none"/>
          <w14:textFill>
            <w14:solidFill>
              <w14:schemeClr w14:val="tx1"/>
            </w14:solidFill>
          </w14:textFill>
        </w:rPr>
        <w:t>（图22）</w:t>
      </w:r>
    </w:p>
    <w:p>
      <w:pPr>
        <w:pStyle w:val="20"/>
        <w:snapToGrid w:val="0"/>
        <w:spacing w:line="360" w:lineRule="auto"/>
        <w:ind w:left="42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20"/>
        <w:snapToGrid w:val="0"/>
        <w:spacing w:line="360" w:lineRule="auto"/>
        <w:ind w:left="420"/>
        <w:jc w:val="both"/>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highlight w:val="none"/>
          <w14:textFill>
            <w14:solidFill>
              <w14:schemeClr w14:val="tx1"/>
            </w14:solidFill>
          </w14:textFill>
        </w:rPr>
      </w:pPr>
      <w:r>
        <w:rPr>
          <w:rFonts w:ascii="微软雅黑" w:hAnsi="微软雅黑" w:eastAsia="微软雅黑"/>
          <w:color w:val="000000" w:themeColor="text1"/>
          <w:sz w:val="21"/>
          <w:szCs w:val="21"/>
          <w:highlight w:val="none"/>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21"/>
          <w:highlight w:val="none"/>
          <w14:textFill>
            <w14:solidFill>
              <w14:schemeClr w14:val="tx1"/>
            </w14:solidFill>
          </w14:textFill>
        </w:rPr>
      </w:pPr>
      <w:r>
        <w:rPr>
          <w:rFonts w:hint="eastAsia" w:ascii="微软雅黑" w:hAnsi="微软雅黑" w:eastAsia="微软雅黑" w:cs="等线"/>
          <w:color w:val="000000" w:themeColor="text1"/>
          <w:sz w:val="20"/>
          <w:szCs w:val="21"/>
          <w:highlight w:val="none"/>
          <w14:textFill>
            <w14:solidFill>
              <w14:schemeClr w14:val="tx1"/>
            </w14:solidFill>
          </w14:textFill>
        </w:rPr>
        <w:t>（图23）</w:t>
      </w:r>
    </w:p>
    <w:p>
      <w:pPr>
        <w:pStyle w:val="20"/>
        <w:snapToGrid w:val="0"/>
        <w:spacing w:line="360" w:lineRule="auto"/>
        <w:ind w:left="42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highlight w:val="none"/>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96A"/>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507E"/>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02E0"/>
    <w:rsid w:val="00553B1B"/>
    <w:rsid w:val="00554DC7"/>
    <w:rsid w:val="005556C0"/>
    <w:rsid w:val="00572948"/>
    <w:rsid w:val="0057473D"/>
    <w:rsid w:val="00575822"/>
    <w:rsid w:val="0059157D"/>
    <w:rsid w:val="00591A93"/>
    <w:rsid w:val="00592439"/>
    <w:rsid w:val="0059245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5588A"/>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44BB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5351A"/>
    <w:rsid w:val="00D53D61"/>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EF5AFC"/>
    <w:rsid w:val="00F00A05"/>
    <w:rsid w:val="00F01DA6"/>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1D2955"/>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6FFB0252"/>
    <w:rsid w:val="70736EB2"/>
    <w:rsid w:val="70B614CB"/>
    <w:rsid w:val="723C2441"/>
    <w:rsid w:val="73BA2088"/>
    <w:rsid w:val="74453043"/>
    <w:rsid w:val="745A1118"/>
    <w:rsid w:val="74E536F3"/>
    <w:rsid w:val="773B3A2B"/>
    <w:rsid w:val="77A123AF"/>
    <w:rsid w:val="79855515"/>
    <w:rsid w:val="7A746038"/>
    <w:rsid w:val="7A8F2A16"/>
    <w:rsid w:val="7CD57811"/>
    <w:rsid w:val="7EFB79FE"/>
    <w:rsid w:val="FD8E19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semiHidden/>
    <w:unhideWhenUsed/>
    <w:qFormat/>
    <w:uiPriority w:val="0"/>
    <w:rPr>
      <w:sz w:val="20"/>
      <w:szCs w:val="20"/>
    </w:rPr>
  </w:style>
  <w:style w:type="paragraph" w:styleId="5">
    <w:name w:val="Body Text"/>
    <w:basedOn w:val="1"/>
    <w:link w:val="33"/>
    <w:qFormat/>
    <w:uiPriority w:val="0"/>
    <w:pPr>
      <w:widowControl w:val="0"/>
      <w:jc w:val="both"/>
    </w:pPr>
    <w:rPr>
      <w:rFonts w:asciiTheme="minorHAnsi" w:hAnsiTheme="minorHAnsi" w:eastAsiaTheme="minorEastAsia" w:cstheme="minorBidi"/>
      <w:kern w:val="2"/>
      <w:sz w:val="21"/>
      <w:szCs w:val="22"/>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4"/>
    <w:next w:val="4"/>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qFormat/>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qFormat/>
    <w:uiPriority w:val="0"/>
    <w:rPr>
      <w:color w:val="0563C1" w:themeColor="hyperlink"/>
      <w:u w:val="single"/>
      <w14:textFill>
        <w14:solidFill>
          <w14:schemeClr w14:val="hlink"/>
        </w14:solidFill>
      </w14:textFill>
    </w:rPr>
  </w:style>
  <w:style w:type="character" w:styleId="19">
    <w:name w:val="annotation reference"/>
    <w:basedOn w:val="14"/>
    <w:semiHidden/>
    <w:unhideWhenUsed/>
    <w:qFormat/>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Char"/>
    <w:basedOn w:val="14"/>
    <w:link w:val="8"/>
    <w:qFormat/>
    <w:uiPriority w:val="0"/>
    <w:rPr>
      <w:rFonts w:ascii="宋体" w:hAnsi="宋体" w:eastAsia="宋体" w:cs="宋体"/>
      <w:sz w:val="18"/>
      <w:szCs w:val="18"/>
    </w:rPr>
  </w:style>
  <w:style w:type="character" w:customStyle="1" w:styleId="22">
    <w:name w:val="页脚 Char"/>
    <w:basedOn w:val="14"/>
    <w:link w:val="7"/>
    <w:qFormat/>
    <w:uiPriority w:val="99"/>
    <w:rPr>
      <w:rFonts w:ascii="宋体" w:hAnsi="宋体" w:eastAsia="宋体" w:cs="宋体"/>
      <w:sz w:val="18"/>
      <w:szCs w:val="18"/>
    </w:rPr>
  </w:style>
  <w:style w:type="character" w:customStyle="1" w:styleId="23">
    <w:name w:val="批注框文本 Char"/>
    <w:basedOn w:val="14"/>
    <w:link w:val="6"/>
    <w:qFormat/>
    <w:uiPriority w:val="0"/>
    <w:rPr>
      <w:rFonts w:ascii="宋体" w:hAnsi="宋体" w:eastAsia="宋体" w:cs="宋体"/>
      <w:sz w:val="18"/>
      <w:szCs w:val="18"/>
    </w:rPr>
  </w:style>
  <w:style w:type="character" w:customStyle="1" w:styleId="24">
    <w:name w:val="标题 1 Char"/>
    <w:basedOn w:val="14"/>
    <w:link w:val="2"/>
    <w:qFormat/>
    <w:uiPriority w:val="0"/>
    <w:rPr>
      <w:rFonts w:ascii="宋体" w:hAnsi="宋体" w:eastAsia="宋体" w:cs="宋体"/>
      <w:b/>
      <w:bCs/>
      <w:kern w:val="44"/>
      <w:sz w:val="44"/>
      <w:szCs w:val="44"/>
    </w:rPr>
  </w:style>
  <w:style w:type="character" w:customStyle="1" w:styleId="25">
    <w:name w:val="标题 2 Char"/>
    <w:basedOn w:val="14"/>
    <w:link w:val="3"/>
    <w:qFormat/>
    <w:uiPriority w:val="0"/>
    <w:rPr>
      <w:rFonts w:asciiTheme="majorHAnsi" w:hAnsiTheme="majorHAnsi" w:eastAsiaTheme="majorEastAsia" w:cstheme="majorBidi"/>
      <w:b/>
      <w:bCs/>
      <w:sz w:val="32"/>
      <w:szCs w:val="32"/>
    </w:rPr>
  </w:style>
  <w:style w:type="character" w:customStyle="1" w:styleId="26">
    <w:name w:val="标题 Char"/>
    <w:basedOn w:val="14"/>
    <w:link w:val="10"/>
    <w:qFormat/>
    <w:uiPriority w:val="0"/>
    <w:rPr>
      <w:rFonts w:eastAsia="宋体" w:asciiTheme="majorHAnsi" w:hAnsiTheme="majorHAnsi" w:cstheme="majorBidi"/>
      <w:b/>
      <w:bCs/>
      <w:sz w:val="32"/>
      <w:szCs w:val="32"/>
    </w:rPr>
  </w:style>
  <w:style w:type="character" w:customStyle="1" w:styleId="27">
    <w:name w:val="批注文字 Char"/>
    <w:basedOn w:val="14"/>
    <w:link w:val="4"/>
    <w:semiHidden/>
    <w:qFormat/>
    <w:uiPriority w:val="0"/>
    <w:rPr>
      <w:rFonts w:ascii="宋体" w:hAnsi="宋体" w:eastAsia="宋体" w:cs="宋体"/>
    </w:rPr>
  </w:style>
  <w:style w:type="character" w:customStyle="1" w:styleId="28">
    <w:name w:val="批注主题 Char"/>
    <w:basedOn w:val="27"/>
    <w:link w:val="11"/>
    <w:semiHidden/>
    <w:qFormat/>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33">
    <w:name w:val="正文文本 Char"/>
    <w:basedOn w:val="14"/>
    <w:link w:val="5"/>
    <w:qFormat/>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550</Words>
  <Characters>3135</Characters>
  <Lines>26</Lines>
  <Paragraphs>7</Paragraphs>
  <TotalTime>26</TotalTime>
  <ScaleCrop>false</ScaleCrop>
  <LinksUpToDate>false</LinksUpToDate>
  <CharactersWithSpaces>3678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2021-11-23T03:00:00Z</dcterms:created>
  <dc:creator>XR</dc:creator>
  <cp:lastModifiedBy>ac</cp:lastModifiedBy>
  <cp:lastPrinted>2021-11-23T10:41:00Z</cp:lastPrinted>
  <dcterms:modified xsi:type="dcterms:W3CDTF">2021-11-23T07:56:38Z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68F8E2A5228C4D74ADAD72FDA65EAECA</vt:lpwstr>
  </property>
</Properties>
</file>