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B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6FB77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/>
          <w:sz w:val="32"/>
          <w:szCs w:val="32"/>
        </w:rPr>
      </w:pPr>
    </w:p>
    <w:p w14:paraId="7C7C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届全国粮食行业职业技能竞赛企业</w:t>
      </w:r>
    </w:p>
    <w:p w14:paraId="2830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合作意向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报名表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29"/>
        <w:gridCol w:w="567"/>
        <w:gridCol w:w="1175"/>
        <w:gridCol w:w="748"/>
        <w:gridCol w:w="1006"/>
        <w:gridCol w:w="1081"/>
        <w:gridCol w:w="1427"/>
      </w:tblGrid>
      <w:tr w14:paraId="35315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8"/>
            <w:noWrap w:val="0"/>
            <w:vAlign w:val="top"/>
          </w:tcPr>
          <w:p w14:paraId="71CC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一、企业基本情况</w:t>
            </w:r>
          </w:p>
        </w:tc>
      </w:tr>
      <w:tr w14:paraId="277D8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8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</w:t>
            </w:r>
          </w:p>
          <w:p w14:paraId="1FED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371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0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</w:t>
            </w:r>
          </w:p>
          <w:p w14:paraId="1278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性质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6BC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国有企业  □</w:t>
            </w:r>
          </w:p>
          <w:p w14:paraId="0D3D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民营企业  □</w:t>
            </w:r>
          </w:p>
          <w:p w14:paraId="5ECE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外资企业  □</w:t>
            </w:r>
          </w:p>
        </w:tc>
      </w:tr>
      <w:tr w14:paraId="52031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2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主要经</w:t>
            </w:r>
          </w:p>
          <w:p w14:paraId="4FC74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营领域</w:t>
            </w:r>
          </w:p>
        </w:tc>
        <w:tc>
          <w:tcPr>
            <w:tcW w:w="7233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828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（篇幅不够可另附页）</w:t>
            </w:r>
          </w:p>
        </w:tc>
      </w:tr>
      <w:tr w14:paraId="6628E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</w:t>
            </w:r>
          </w:p>
          <w:p w14:paraId="6F62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472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6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</w:t>
            </w:r>
          </w:p>
          <w:p w14:paraId="4335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编码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0F3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56E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9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网址</w:t>
            </w:r>
          </w:p>
        </w:tc>
        <w:tc>
          <w:tcPr>
            <w:tcW w:w="7233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72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63C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79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</w:t>
            </w:r>
          </w:p>
          <w:p w14:paraId="17B1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A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897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C43F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</w:t>
            </w:r>
          </w:p>
          <w:p w14:paraId="1AA3B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7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E7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0AD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8"/>
            <w:noWrap w:val="0"/>
            <w:vAlign w:val="top"/>
          </w:tcPr>
          <w:p w14:paraId="4ACD9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二、拟以何种方式赞助竞赛</w:t>
            </w:r>
          </w:p>
        </w:tc>
      </w:tr>
      <w:tr w14:paraId="4D3C3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2518" w:type="dxa"/>
            <w:gridSpan w:val="2"/>
            <w:noWrap w:val="0"/>
            <w:vAlign w:val="center"/>
          </w:tcPr>
          <w:p w14:paraId="78EB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280" w:firstLineChars="10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拟赞助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仪器设备  </w:t>
            </w:r>
          </w:p>
        </w:tc>
        <w:tc>
          <w:tcPr>
            <w:tcW w:w="6004" w:type="dxa"/>
            <w:gridSpan w:val="6"/>
            <w:noWrap w:val="0"/>
            <w:vAlign w:val="top"/>
          </w:tcPr>
          <w:p w14:paraId="222BD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4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3E7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2518" w:type="dxa"/>
            <w:gridSpan w:val="2"/>
            <w:noWrap w:val="0"/>
            <w:vAlign w:val="center"/>
          </w:tcPr>
          <w:p w14:paraId="5EE3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280" w:firstLineChars="10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赞助形式</w:t>
            </w:r>
          </w:p>
        </w:tc>
        <w:tc>
          <w:tcPr>
            <w:tcW w:w="6004" w:type="dxa"/>
            <w:gridSpan w:val="6"/>
            <w:noWrap w:val="0"/>
            <w:vAlign w:val="top"/>
          </w:tcPr>
          <w:p w14:paraId="4A53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4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免费赞助 □，租赁□，其他方式 □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</w:p>
          <w:p w14:paraId="5B34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4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有何技术优势：（篇幅不够可另附页）</w:t>
            </w:r>
          </w:p>
        </w:tc>
      </w:tr>
    </w:tbl>
    <w:p w14:paraId="15FD3D51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本意向书仅供征集第</w:t>
      </w:r>
      <w:r>
        <w:rPr>
          <w:rFonts w:hint="eastAsia"/>
          <w:lang w:eastAsia="zh-CN"/>
        </w:rPr>
        <w:t>七</w:t>
      </w:r>
      <w:r>
        <w:rPr>
          <w:rFonts w:hint="eastAsia"/>
        </w:rPr>
        <w:t>届全国粮食行业职业技能竞赛企业合作的初步意向</w:t>
      </w:r>
      <w:r>
        <w:rPr>
          <w:rFonts w:hint="eastAsia"/>
          <w:lang w:eastAsia="zh-CN"/>
        </w:rPr>
        <w:t>。</w:t>
      </w:r>
    </w:p>
    <w:sectPr>
      <w:pgSz w:w="11906" w:h="16838"/>
      <w:pgMar w:top="1417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2RjZjljYmUwMDNkOGEwM2IwZWE4MmI5NDc4MGEifQ=="/>
  </w:docVars>
  <w:rsids>
    <w:rsidRoot w:val="0042791C"/>
    <w:rsid w:val="000170F7"/>
    <w:rsid w:val="0042791C"/>
    <w:rsid w:val="00464ECB"/>
    <w:rsid w:val="00526B9C"/>
    <w:rsid w:val="006D0C10"/>
    <w:rsid w:val="007E2466"/>
    <w:rsid w:val="007F728E"/>
    <w:rsid w:val="00A62627"/>
    <w:rsid w:val="00B54542"/>
    <w:rsid w:val="00C17CAC"/>
    <w:rsid w:val="0605763F"/>
    <w:rsid w:val="062F6504"/>
    <w:rsid w:val="07B24B7D"/>
    <w:rsid w:val="07D411F5"/>
    <w:rsid w:val="0AF72AC5"/>
    <w:rsid w:val="10ED20E7"/>
    <w:rsid w:val="16D31800"/>
    <w:rsid w:val="20717F2A"/>
    <w:rsid w:val="20B33519"/>
    <w:rsid w:val="20F973AA"/>
    <w:rsid w:val="21C97543"/>
    <w:rsid w:val="25163BE4"/>
    <w:rsid w:val="25E24050"/>
    <w:rsid w:val="359624A1"/>
    <w:rsid w:val="367A2F91"/>
    <w:rsid w:val="38CC5188"/>
    <w:rsid w:val="3D684D8C"/>
    <w:rsid w:val="3F2614BE"/>
    <w:rsid w:val="48844A59"/>
    <w:rsid w:val="4F565DC9"/>
    <w:rsid w:val="540E06F6"/>
    <w:rsid w:val="54653E21"/>
    <w:rsid w:val="5AA61FA3"/>
    <w:rsid w:val="5B7A7456"/>
    <w:rsid w:val="5E4F0869"/>
    <w:rsid w:val="682B3D3A"/>
    <w:rsid w:val="7155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1287</Words>
  <Characters>1494</Characters>
  <Lines>14</Lines>
  <Paragraphs>4</Paragraphs>
  <TotalTime>28</TotalTime>
  <ScaleCrop>false</ScaleCrop>
  <LinksUpToDate>false</LinksUpToDate>
  <CharactersWithSpaces>1537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2019-04-22T06:20:00Z</dcterms:created>
  <dc:creator>User</dc:creator>
  <cp:lastModifiedBy>HWH</cp:lastModifiedBy>
  <cp:lastPrinted>2025-05-22T06:43:00Z</cp:lastPrinted>
  <dcterms:modified xsi:type="dcterms:W3CDTF">2025-09-19T11:25:05Z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E3C4DE55ABBF4D6DB5AD2695ABA7B915_13</vt:lpwstr>
  </property>
  <property fmtid="{D5CDD505-2E9C-101B-9397-08002B2CF9AE}" pid="4" name="KSOTemplateDocerSaveRecord">
    <vt:lpwstr>eyJoZGlkIjoiZTk2NTlhMzcxNDZjNmJjZjVmNzQ1NTBjYjI3MDExNWUiLCJ1c2VySWQiOiI3ODgwOTY5OTkifQ==</vt:lpwstr>
  </property>
</Properties>
</file>