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71753">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p>
    <w:p w14:paraId="054FE63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国家政策性粮食</w:t>
      </w:r>
      <w:r>
        <w:rPr>
          <w:rFonts w:hint="eastAsia" w:ascii="方正小标宋_GBK" w:hAnsi="方正小标宋_GBK" w:eastAsia="方正小标宋_GBK" w:cs="方正小标宋_GBK"/>
          <w:sz w:val="44"/>
          <w:szCs w:val="44"/>
          <w:lang w:eastAsia="zh-CN"/>
        </w:rPr>
        <w:t>租仓管理办法</w:t>
      </w:r>
    </w:p>
    <w:p w14:paraId="579FE178">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（征求意见稿）</w:t>
      </w:r>
    </w:p>
    <w:p w14:paraId="3F420A23">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黑体" w:hAnsi="黑体" w:eastAsia="黑体" w:cs="黑体"/>
          <w:sz w:val="32"/>
          <w:szCs w:val="32"/>
          <w:lang w:eastAsia="zh-CN"/>
        </w:rPr>
      </w:pPr>
    </w:p>
    <w:p w14:paraId="6EA4C2E6">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总 则</w:t>
      </w:r>
    </w:p>
    <w:p w14:paraId="0CCE6B4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sz w:val="32"/>
          <w:szCs w:val="32"/>
          <w:lang w:eastAsia="zh-CN"/>
        </w:rPr>
        <w:t>第一条</w:t>
      </w:r>
      <w:r>
        <w:rPr>
          <w:rFonts w:hint="eastAsia" w:ascii="仿宋_GB2312" w:hAnsi="仿宋_GB2312" w:eastAsia="仿宋_GB2312" w:cs="仿宋_GB2312"/>
          <w:sz w:val="32"/>
          <w:szCs w:val="32"/>
          <w:lang w:val="en-US" w:eastAsia="zh-CN"/>
        </w:rPr>
        <w:t xml:space="preserve"> 为贯彻落实深化粮食购销和储备管理体制机制改革有关要求，</w:t>
      </w:r>
      <w:r>
        <w:rPr>
          <w:rFonts w:hint="eastAsia" w:ascii="仿宋_GB2312" w:hAnsi="仿宋_GB2312" w:eastAsia="仿宋_GB2312" w:cs="仿宋_GB2312"/>
          <w:sz w:val="32"/>
          <w:szCs w:val="32"/>
          <w:highlight w:val="none"/>
          <w:lang w:val="en-US" w:eastAsia="zh-CN"/>
        </w:rPr>
        <w:t>规范国家政策性粮食租仓收储管理行为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依据《中华人民共和国粮食安全保障法》、《粮食流通管理条例》等有关法律法规规定，制定本办法。</w:t>
      </w:r>
    </w:p>
    <w:p w14:paraId="55C006E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auto"/>
          <w:sz w:val="32"/>
          <w:szCs w:val="32"/>
          <w:highlight w:val="none"/>
          <w:lang w:val="en-US" w:eastAsia="zh-CN"/>
        </w:rPr>
        <w:t xml:space="preserve">第二条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租仓收储国家政策性粮食是指受国家有关部门委托的收储主体（以下简称收储主体）及其下属企业在本区域内自有仓容不能满足需要时，充分利用各类资源完成国家宏观调控任务，通过租赁粮食仓储设施收储国家政策性粮食的行为。</w:t>
      </w:r>
    </w:p>
    <w:p w14:paraId="53779CC7">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highlight w:val="none"/>
          <w:lang w:eastAsia="zh-CN"/>
        </w:rPr>
        <w:t>第</w:t>
      </w:r>
      <w:r>
        <w:rPr>
          <w:rFonts w:hint="eastAsia" w:ascii="黑体" w:hAnsi="黑体" w:eastAsia="黑体" w:cs="黑体"/>
          <w:b w:val="0"/>
          <w:bCs w:val="0"/>
          <w:sz w:val="32"/>
          <w:szCs w:val="32"/>
          <w:highlight w:val="none"/>
          <w:lang w:val="en-US" w:eastAsia="zh-CN"/>
        </w:rPr>
        <w:t>三</w:t>
      </w:r>
      <w:r>
        <w:rPr>
          <w:rFonts w:hint="eastAsia" w:ascii="黑体" w:hAnsi="黑体" w:eastAsia="黑体" w:cs="黑体"/>
          <w:b w:val="0"/>
          <w:bCs w:val="0"/>
          <w:sz w:val="32"/>
          <w:szCs w:val="32"/>
          <w:highlight w:val="none"/>
          <w:lang w:eastAsia="zh-CN"/>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本办法所称国家政策性粮食</w:t>
      </w:r>
      <w:r>
        <w:rPr>
          <w:rFonts w:hint="eastAsia" w:ascii="仿宋_GB2312" w:hAnsi="仿宋_GB2312" w:eastAsia="仿宋_GB2312" w:cs="仿宋_GB2312"/>
          <w:sz w:val="32"/>
          <w:szCs w:val="32"/>
          <w:lang w:val="en-US" w:eastAsia="zh-CN"/>
        </w:rPr>
        <w:t>（含油）是指粮权属于国务院的政策性粮食，包括最低收购价粮食及国家允许租仓收储的其他政策性粮食。</w:t>
      </w:r>
    </w:p>
    <w:p w14:paraId="615649DA">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highlight w:val="none"/>
          <w:lang w:val="en-US" w:eastAsia="zh-CN"/>
        </w:rPr>
        <w:t xml:space="preserve">第四条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收储主体及其下属企业可作为承租企业</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highlight w:val="none"/>
          <w:lang w:val="en-US" w:eastAsia="zh-CN"/>
        </w:rPr>
        <w:t>按照有关政策规定租仓收储国家政策性粮食</w:t>
      </w:r>
      <w:r>
        <w:rPr>
          <w:rFonts w:hint="eastAsia" w:ascii="仿宋_GB2312" w:hAnsi="仿宋_GB2312" w:eastAsia="仿宋_GB2312" w:cs="仿宋_GB2312"/>
          <w:color w:val="000000" w:themeColor="text1"/>
          <w:sz w:val="32"/>
          <w:szCs w:val="32"/>
          <w:lang w:eastAsia="zh-CN"/>
          <w14:textFill>
            <w14:solidFill>
              <w14:schemeClr w14:val="tx1"/>
            </w14:solidFill>
          </w14:textFill>
        </w:rPr>
        <w:t>，承租企业需为独立法人</w:t>
      </w:r>
      <w:r>
        <w:rPr>
          <w:rFonts w:hint="eastAsia" w:ascii="仿宋_GB2312" w:hAnsi="仿宋_GB2312" w:eastAsia="仿宋_GB2312" w:cs="仿宋_GB2312"/>
          <w:sz w:val="32"/>
          <w:szCs w:val="32"/>
          <w:lang w:val="en-US" w:eastAsia="zh-CN"/>
        </w:rPr>
        <w:t>。</w:t>
      </w:r>
    </w:p>
    <w:p w14:paraId="0642A94F">
      <w:pPr>
        <w:keepNext w:val="0"/>
        <w:keepLines w:val="0"/>
        <w:pageBreakBefore w:val="0"/>
        <w:widowControl w:val="0"/>
        <w:numPr>
          <w:ilvl w:val="-1"/>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highlight w:val="none"/>
          <w:lang w:val="en-US" w:eastAsia="zh-CN"/>
        </w:rPr>
        <w:t xml:space="preserve">第五条 </w:t>
      </w:r>
      <w:r>
        <w:rPr>
          <w:rFonts w:hint="eastAsia" w:ascii="仿宋_GB2312" w:hAnsi="仿宋_GB2312" w:eastAsia="仿宋_GB2312" w:cs="仿宋_GB2312"/>
          <w:sz w:val="32"/>
          <w:szCs w:val="32"/>
          <w:lang w:val="en-US" w:eastAsia="zh-CN"/>
        </w:rPr>
        <w:t>收储主体要加强对租仓库点的统一审核、统一管理，严格内控制度，将</w:t>
      </w:r>
      <w:r>
        <w:rPr>
          <w:rFonts w:hint="eastAsia" w:ascii="仿宋_GB2312" w:hAnsi="仿宋_GB2312" w:eastAsia="仿宋_GB2312" w:cs="仿宋_GB2312"/>
          <w:sz w:val="32"/>
          <w:szCs w:val="32"/>
          <w:highlight w:val="none"/>
          <w:lang w:val="en-US" w:eastAsia="zh-CN"/>
        </w:rPr>
        <w:t>租用库点视同自有仓容库点管理，对租仓收储粮食安全承担全部责任</w:t>
      </w:r>
      <w:r>
        <w:rPr>
          <w:rFonts w:hint="eastAsia" w:ascii="仿宋_GB2312" w:hAnsi="仿宋_GB2312" w:eastAsia="仿宋_GB2312" w:cs="仿宋_GB2312"/>
          <w:sz w:val="32"/>
          <w:szCs w:val="32"/>
          <w:lang w:val="en-US" w:eastAsia="zh-CN"/>
        </w:rPr>
        <w:t>。</w:t>
      </w:r>
    </w:p>
    <w:p w14:paraId="466EFFE6">
      <w:pPr>
        <w:keepNext w:val="0"/>
        <w:keepLines w:val="0"/>
        <w:pageBreakBefore w:val="0"/>
        <w:widowControl w:val="0"/>
        <w:numPr>
          <w:ilvl w:val="-1"/>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第六条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开展租仓收储国家政策性粮食活动时，承租企业应按照公开、透明原则，</w:t>
      </w:r>
      <w:r>
        <w:rPr>
          <w:rFonts w:hint="eastAsia" w:ascii="仿宋_GB2312" w:hAnsi="仿宋_GB2312" w:eastAsia="仿宋_GB2312" w:cs="仿宋_GB2312"/>
          <w:sz w:val="32"/>
          <w:szCs w:val="32"/>
          <w:lang w:val="en-US" w:eastAsia="zh-CN"/>
        </w:rPr>
        <w:t>优先采用整体租赁、5年以上长期租赁等方式，优先选择库容规模大、有标准仓房的租用库点。</w:t>
      </w:r>
      <w:r>
        <w:rPr>
          <w:rFonts w:hint="eastAsia" w:ascii="仿宋_GB2312" w:hAnsi="仿宋_GB2312" w:eastAsia="仿宋_GB2312" w:cs="仿宋_GB2312"/>
          <w:sz w:val="32"/>
          <w:szCs w:val="32"/>
          <w:lang w:eastAsia="zh-CN"/>
        </w:rPr>
        <w:t>不同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承租企业不得租赁</w:t>
      </w:r>
      <w:r>
        <w:rPr>
          <w:rFonts w:hint="eastAsia" w:ascii="仿宋_GB2312" w:hAnsi="仿宋_GB2312" w:eastAsia="仿宋_GB2312" w:cs="仿宋_GB2312"/>
          <w:sz w:val="32"/>
          <w:szCs w:val="32"/>
          <w:highlight w:val="none"/>
          <w:lang w:val="en-US" w:eastAsia="zh-CN"/>
        </w:rPr>
        <w:t>同一库点开展收储活动。</w:t>
      </w:r>
      <w:r>
        <w:rPr>
          <w:rFonts w:hint="eastAsia" w:ascii="仿宋_GB2312" w:hAnsi="仿宋_GB2312" w:eastAsia="仿宋_GB2312" w:cs="仿宋_GB2312"/>
          <w:sz w:val="32"/>
          <w:szCs w:val="32"/>
          <w:lang w:val="en-US" w:eastAsia="zh-CN"/>
        </w:rPr>
        <w:t>最低收购价粮食原则上</w:t>
      </w:r>
      <w:r>
        <w:rPr>
          <w:rFonts w:hint="eastAsia" w:ascii="仿宋_GB2312" w:hAnsi="仿宋_GB2312" w:eastAsia="仿宋_GB2312" w:cs="仿宋_GB2312"/>
          <w:sz w:val="32"/>
          <w:szCs w:val="32"/>
          <w:highlight w:val="none"/>
          <w:lang w:val="en-US" w:eastAsia="zh-CN"/>
        </w:rPr>
        <w:t>不得跨</w:t>
      </w:r>
      <w:r>
        <w:rPr>
          <w:rFonts w:hint="eastAsia" w:ascii="仿宋_GB2312" w:hAnsi="仿宋_GB2312" w:eastAsia="仿宋_GB2312" w:cs="仿宋_GB2312"/>
          <w:sz w:val="32"/>
          <w:szCs w:val="32"/>
          <w:lang w:val="en-US" w:eastAsia="zh-CN"/>
        </w:rPr>
        <w:t>市（地）区域</w:t>
      </w:r>
      <w:r>
        <w:rPr>
          <w:rFonts w:hint="eastAsia" w:ascii="仿宋_GB2312" w:hAnsi="仿宋_GB2312" w:eastAsia="仿宋_GB2312" w:cs="仿宋_GB2312"/>
          <w:sz w:val="32"/>
          <w:szCs w:val="32"/>
          <w:highlight w:val="none"/>
          <w:lang w:val="en-US" w:eastAsia="zh-CN"/>
        </w:rPr>
        <w:t>开展租仓收储活动。</w:t>
      </w:r>
    </w:p>
    <w:p w14:paraId="5A1BCDB4">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eastAsia="zh-CN"/>
        </w:rPr>
      </w:pPr>
    </w:p>
    <w:p w14:paraId="4170BFAB">
      <w:pPr>
        <w:keepNext w:val="0"/>
        <w:keepLines w:val="0"/>
        <w:pageBreakBefore w:val="0"/>
        <w:widowControl w:val="0"/>
        <w:kinsoku/>
        <w:wordWrap/>
        <w:overflowPunct w:val="0"/>
        <w:topLinePunct w:val="0"/>
        <w:autoSpaceDE/>
        <w:autoSpaceDN/>
        <w:bidi w:val="0"/>
        <w:adjustRightInd/>
        <w:snapToGrid/>
        <w:spacing w:line="58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第二章</w:t>
      </w:r>
      <w:r>
        <w:rPr>
          <w:rFonts w:hint="eastAsia" w:ascii="黑体" w:hAnsi="黑体" w:eastAsia="黑体" w:cs="黑体"/>
          <w:sz w:val="32"/>
          <w:szCs w:val="32"/>
          <w:lang w:val="en-US" w:eastAsia="zh-CN"/>
        </w:rPr>
        <w:t xml:space="preserve"> 库点条件和审核确认流程</w:t>
      </w:r>
    </w:p>
    <w:p w14:paraId="0A70B64F">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w:t>
      </w: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lang w:eastAsia="zh-CN"/>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选定租用库点时，</w:t>
      </w:r>
      <w:r>
        <w:rPr>
          <w:rFonts w:hint="eastAsia" w:ascii="仿宋_GB2312" w:hAnsi="仿宋_GB2312" w:eastAsia="仿宋_GB2312" w:cs="仿宋_GB2312"/>
          <w:sz w:val="32"/>
          <w:szCs w:val="32"/>
        </w:rPr>
        <w:t>出租企业</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应具备以下条件：</w:t>
      </w:r>
    </w:p>
    <w:p w14:paraId="020B225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必须是资产所有者，不得是转租</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w:t>
      </w:r>
    </w:p>
    <w:p w14:paraId="51E374A3">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color w:val="auto"/>
          <w:sz w:val="32"/>
          <w:szCs w:val="32"/>
          <w:highlight w:val="none"/>
        </w:rPr>
        <w:t>在市场监督管理部门注册登记</w:t>
      </w:r>
      <w:r>
        <w:rPr>
          <w:rFonts w:hint="eastAsia" w:ascii="仿宋_GB2312" w:hAnsi="仿宋_GB2312" w:eastAsia="仿宋_GB2312" w:cs="仿宋_GB2312"/>
          <w:color w:val="auto"/>
          <w:sz w:val="32"/>
          <w:szCs w:val="32"/>
          <w:highlight w:val="none"/>
          <w:lang w:eastAsia="zh-CN"/>
        </w:rPr>
        <w:t>，并处于正常经营状态</w:t>
      </w:r>
      <w:r>
        <w:rPr>
          <w:rFonts w:hint="eastAsia" w:ascii="仿宋_GB2312" w:hAnsi="仿宋_GB2312" w:eastAsia="仿宋_GB2312" w:cs="仿宋_GB2312"/>
          <w:sz w:val="32"/>
          <w:szCs w:val="32"/>
          <w:lang w:eastAsia="zh-CN"/>
        </w:rPr>
        <w:t>；</w:t>
      </w:r>
    </w:p>
    <w:p w14:paraId="1673C0A4">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在粮食</w:t>
      </w:r>
      <w:r>
        <w:rPr>
          <w:rFonts w:hint="eastAsia" w:ascii="仿宋_GB2312" w:hAnsi="仿宋_GB2312" w:eastAsia="仿宋_GB2312" w:cs="仿宋_GB2312"/>
          <w:sz w:val="32"/>
          <w:szCs w:val="32"/>
          <w:lang w:val="en-US" w:eastAsia="zh-CN"/>
        </w:rPr>
        <w:t>和物资储备</w:t>
      </w:r>
      <w:r>
        <w:rPr>
          <w:rFonts w:hint="eastAsia" w:ascii="仿宋_GB2312" w:hAnsi="仿宋_GB2312" w:eastAsia="仿宋_GB2312" w:cs="仿宋_GB2312"/>
          <w:sz w:val="32"/>
          <w:szCs w:val="32"/>
        </w:rPr>
        <w:t>部门履行粮油仓储单位备案手续</w:t>
      </w:r>
      <w:r>
        <w:rPr>
          <w:rFonts w:hint="eastAsia" w:ascii="仿宋_GB2312" w:hAnsi="仿宋_GB2312" w:eastAsia="仿宋_GB2312" w:cs="仿宋_GB2312"/>
          <w:sz w:val="32"/>
          <w:szCs w:val="32"/>
          <w:lang w:eastAsia="zh-CN"/>
        </w:rPr>
        <w:t>；</w:t>
      </w:r>
    </w:p>
    <w:p w14:paraId="382455B0">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资信良好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不在异常经营名录或严重失信主体名单</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eastAsia="zh-CN"/>
        </w:rPr>
        <w:t>企业（单位）法定代表人或主要股东不属于失信被执行人，无重大债权债务纠纷；</w:t>
      </w:r>
    </w:p>
    <w:p w14:paraId="0037585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lang w:val="en-US" w:eastAsia="zh-CN"/>
        </w:rPr>
        <w:t>对出租的仓房拥有合法土地使用权且能覆盖整个租赁期，不存在任何产权争议</w:t>
      </w:r>
      <w:r>
        <w:rPr>
          <w:rFonts w:hint="eastAsia" w:ascii="仿宋_GB2312" w:hAnsi="仿宋_GB2312" w:eastAsia="仿宋_GB2312" w:cs="仿宋_GB2312"/>
          <w:sz w:val="32"/>
          <w:szCs w:val="32"/>
          <w:highlight w:val="none"/>
          <w:lang w:val="en-US" w:eastAsia="zh-CN"/>
        </w:rPr>
        <w:t>，土地使用权和产权未为任何债务提供担保</w:t>
      </w:r>
      <w:r>
        <w:rPr>
          <w:rFonts w:hint="eastAsia" w:ascii="仿宋_GB2312" w:hAnsi="仿宋_GB2312" w:eastAsia="仿宋_GB2312" w:cs="仿宋_GB2312"/>
          <w:sz w:val="32"/>
          <w:szCs w:val="32"/>
          <w:lang w:val="en-US" w:eastAsia="zh-CN"/>
        </w:rPr>
        <w:t>；</w:t>
      </w:r>
    </w:p>
    <w:p w14:paraId="0800D2D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用于收储的仓房必须具备仓房验收合格证明或具有检测资质的检测机构出具的仓房质量鉴定合格证明；仓储设施及保管技术条件符合《粮油仓储管理办法》和《粮油储藏技术规范》要求，保障储粮安全；单个库区用于出租的仓容规模</w:t>
      </w:r>
      <w:r>
        <w:rPr>
          <w:rFonts w:hint="eastAsia" w:ascii="仿宋_GB2312" w:hAnsi="仿宋_GB2312" w:eastAsia="仿宋_GB2312" w:cs="仿宋_GB2312"/>
          <w:sz w:val="32"/>
          <w:szCs w:val="32"/>
        </w:rPr>
        <w:t>原则上东北三省一区不低于1</w:t>
      </w:r>
      <w:r>
        <w:rPr>
          <w:rFonts w:hint="eastAsia" w:ascii="仿宋_GB2312" w:hAnsi="仿宋_GB2312" w:eastAsia="仿宋_GB2312" w:cs="仿宋_GB2312"/>
          <w:sz w:val="32"/>
          <w:szCs w:val="32"/>
          <w:lang w:val="en-US" w:eastAsia="zh-CN"/>
        </w:rPr>
        <w:t>0000</w:t>
      </w:r>
      <w:r>
        <w:rPr>
          <w:rFonts w:hint="eastAsia" w:ascii="仿宋_GB2312" w:hAnsi="仿宋_GB2312" w:eastAsia="仿宋_GB2312" w:cs="仿宋_GB2312"/>
          <w:sz w:val="32"/>
          <w:szCs w:val="32"/>
        </w:rPr>
        <w:t>吨，小麦主产区不低于</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000吨，南方稻谷产区不低于</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000吨</w:t>
      </w:r>
      <w:r>
        <w:rPr>
          <w:rFonts w:hint="eastAsia" w:ascii="仿宋_GB2312" w:hAnsi="仿宋_GB2312" w:eastAsia="仿宋_GB2312" w:cs="仿宋_GB2312"/>
          <w:sz w:val="32"/>
          <w:szCs w:val="32"/>
          <w:lang w:eastAsia="zh-CN"/>
        </w:rPr>
        <w:t>，在东北地区，当标准仓容不足时，在符合安全储粮要求的前提下，可择优租用钢结构保温仓用于收储；</w:t>
      </w:r>
    </w:p>
    <w:p w14:paraId="3FFEE8FD">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所处位置符合防火、防汛、防污染等安全要求，不得位于低洼易涝、行洪区，库区及周边无易燃、易爆、</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毒</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害危险品</w:t>
      </w:r>
      <w:r>
        <w:rPr>
          <w:rFonts w:hint="eastAsia" w:ascii="仿宋_GB2312" w:hAnsi="仿宋_GB2312" w:eastAsia="仿宋_GB2312" w:cs="仿宋_GB2312"/>
          <w:sz w:val="32"/>
          <w:szCs w:val="32"/>
          <w:lang w:eastAsia="zh-CN"/>
        </w:rPr>
        <w:t>，要满足污染源、危险源安全距离要求</w:t>
      </w:r>
      <w:r>
        <w:rPr>
          <w:rFonts w:hint="eastAsia" w:ascii="仿宋_GB2312" w:hAnsi="仿宋_GB2312" w:eastAsia="仿宋_GB2312" w:cs="仿宋_GB2312"/>
          <w:sz w:val="32"/>
          <w:szCs w:val="32"/>
        </w:rPr>
        <w:t>；消防、用电、排水及建设手续符合国家和地方要求，</w:t>
      </w:r>
      <w:r>
        <w:rPr>
          <w:rFonts w:hint="eastAsia" w:ascii="仿宋_GB2312" w:hAnsi="仿宋_GB2312" w:eastAsia="仿宋_GB2312" w:cs="仿宋_GB2312"/>
          <w:sz w:val="32"/>
          <w:szCs w:val="32"/>
          <w:lang w:val="en-US" w:eastAsia="zh-CN"/>
        </w:rPr>
        <w:t>具有相关证件或证明</w:t>
      </w:r>
      <w:r>
        <w:rPr>
          <w:rFonts w:hint="eastAsia" w:ascii="仿宋_GB2312" w:hAnsi="仿宋_GB2312" w:eastAsia="仿宋_GB2312" w:cs="仿宋_GB2312"/>
          <w:sz w:val="32"/>
          <w:szCs w:val="32"/>
          <w:lang w:eastAsia="zh-CN"/>
        </w:rPr>
        <w:t>；</w:t>
      </w:r>
    </w:p>
    <w:p w14:paraId="0431EBBE">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（八）具备粮食出入库、仓储保管、质量安全、财务统计等信息化管理条件，库区关键部位和承储仓房内实现视频监控</w:t>
      </w:r>
      <w:r>
        <w:rPr>
          <w:rFonts w:hint="eastAsia" w:ascii="Times New Roman" w:hAnsi="Times New Roman" w:eastAsia="仿宋_GB2312" w:cs="Times New Roman"/>
          <w:sz w:val="32"/>
          <w:szCs w:val="32"/>
          <w:lang w:val="en-US" w:eastAsia="zh-CN"/>
        </w:rPr>
        <w:t>、粮情监测</w:t>
      </w:r>
      <w:r>
        <w:rPr>
          <w:rFonts w:hint="eastAsia" w:ascii="仿宋_GB2312" w:hAnsi="仿宋_GB2312" w:eastAsia="仿宋_GB2312" w:cs="仿宋_GB2312"/>
          <w:sz w:val="32"/>
          <w:szCs w:val="32"/>
          <w:lang w:val="en-US" w:eastAsia="zh-CN"/>
        </w:rPr>
        <w:t>全覆盖，配备与承储任务相适应的仓储保管、质量检验、安全生产等设施设备，且所有设施设备完好；能够为承租企业驻库管理人员提供正常工作、生活条件。</w:t>
      </w:r>
    </w:p>
    <w:p w14:paraId="171CBCAE">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第</w:t>
      </w: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val="en-US" w:eastAsia="zh-CN"/>
        </w:rPr>
        <w:t xml:space="preserve"> 最低收购价粮食租用库点的确认流程：</w:t>
      </w:r>
    </w:p>
    <w:p w14:paraId="47169CE8">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lang w:val="en-US" w:eastAsia="zh-CN"/>
        </w:rPr>
        <w:t>在中储粮集团有关分（子）公司统一组织下，</w:t>
      </w:r>
      <w:r>
        <w:rPr>
          <w:rFonts w:hint="eastAsia" w:ascii="仿宋_GB2312" w:hAnsi="仿宋_GB2312" w:eastAsia="仿宋_GB2312" w:cs="仿宋_GB2312"/>
          <w:sz w:val="32"/>
          <w:szCs w:val="32"/>
        </w:rPr>
        <w:t>符合</w:t>
      </w:r>
      <w:r>
        <w:rPr>
          <w:rFonts w:hint="eastAsia" w:ascii="仿宋_GB2312" w:hAnsi="仿宋_GB2312" w:eastAsia="仿宋_GB2312" w:cs="仿宋_GB2312"/>
          <w:sz w:val="32"/>
          <w:szCs w:val="32"/>
          <w:lang w:eastAsia="zh-CN"/>
        </w:rPr>
        <w:t>条件</w:t>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有出租意愿</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向</w:t>
      </w:r>
      <w:r>
        <w:rPr>
          <w:rFonts w:hint="eastAsia" w:ascii="仿宋_GB2312" w:hAnsi="仿宋_GB2312" w:eastAsia="仿宋_GB2312" w:cs="仿宋_GB2312"/>
          <w:strike w:val="0"/>
          <w:dstrike w:val="0"/>
          <w:sz w:val="32"/>
          <w:szCs w:val="32"/>
          <w:lang w:eastAsia="zh-CN"/>
        </w:rPr>
        <w:t>中储粮集团直属企业</w:t>
      </w:r>
      <w:r>
        <w:rPr>
          <w:rFonts w:hint="eastAsia" w:ascii="仿宋_GB2312" w:hAnsi="仿宋_GB2312" w:eastAsia="仿宋_GB2312" w:cs="仿宋_GB2312"/>
          <w:sz w:val="32"/>
          <w:szCs w:val="32"/>
        </w:rPr>
        <w:t>提交</w:t>
      </w:r>
      <w:r>
        <w:rPr>
          <w:rFonts w:hint="eastAsia" w:ascii="仿宋_GB2312" w:hAnsi="仿宋_GB2312" w:eastAsia="仿宋_GB2312" w:cs="仿宋_GB2312"/>
          <w:sz w:val="32"/>
          <w:szCs w:val="32"/>
          <w:lang w:val="en-US" w:eastAsia="zh-CN"/>
        </w:rPr>
        <w:t>申请及</w:t>
      </w:r>
      <w:r>
        <w:rPr>
          <w:rFonts w:hint="eastAsia" w:ascii="仿宋_GB2312" w:hAnsi="仿宋_GB2312" w:eastAsia="仿宋_GB2312" w:cs="仿宋_GB2312"/>
          <w:sz w:val="32"/>
          <w:szCs w:val="32"/>
        </w:rPr>
        <w:t>有关证明材料，并对材料的真实性负责。</w:t>
      </w:r>
      <w:r>
        <w:rPr>
          <w:rFonts w:hint="eastAsia" w:ascii="仿宋_GB2312" w:hAnsi="仿宋_GB2312" w:eastAsia="仿宋_GB2312" w:cs="仿宋_GB2312"/>
          <w:sz w:val="32"/>
          <w:szCs w:val="32"/>
          <w:lang w:val="en-US" w:eastAsia="zh-CN"/>
        </w:rPr>
        <w:t>对没有中储粮集团直属企业的市（地）区域，确需</w:t>
      </w:r>
      <w:r>
        <w:rPr>
          <w:rFonts w:hint="eastAsia" w:ascii="仿宋_GB2312" w:hAnsi="仿宋_GB2312" w:eastAsia="仿宋_GB2312" w:cs="仿宋_GB2312"/>
          <w:sz w:val="32"/>
          <w:szCs w:val="32"/>
          <w:highlight w:val="none"/>
          <w:lang w:val="en-US" w:eastAsia="zh-CN"/>
        </w:rPr>
        <w:t>跨</w:t>
      </w:r>
      <w:r>
        <w:rPr>
          <w:rFonts w:hint="eastAsia" w:ascii="仿宋_GB2312" w:hAnsi="仿宋_GB2312" w:eastAsia="仿宋_GB2312" w:cs="仿宋_GB2312"/>
          <w:sz w:val="32"/>
          <w:szCs w:val="32"/>
          <w:lang w:val="en-US" w:eastAsia="zh-CN"/>
        </w:rPr>
        <w:t>市（地）区域开展租仓收储活动的，由中储粮集团分（子）公司指定直属企业负责收集审核相关材料并进行管理。</w:t>
      </w:r>
    </w:p>
    <w:p w14:paraId="003E577C">
      <w:pPr>
        <w:overflowPunct w:val="0"/>
        <w:spacing w:line="580" w:lineRule="exact"/>
        <w:ind w:firstLine="640" w:firstLineChars="200"/>
        <w:rPr>
          <w:rFonts w:hint="eastAsia"/>
          <w:sz w:val="32"/>
          <w:szCs w:val="32"/>
          <w:lang w:val="en-US"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lang w:val="en-US" w:eastAsia="zh-CN"/>
        </w:rPr>
        <w:t>中储粮集团直属企业</w:t>
      </w:r>
      <w:r>
        <w:rPr>
          <w:rFonts w:hint="eastAsia" w:ascii="仿宋_GB2312" w:hAnsi="仿宋_GB2312" w:eastAsia="仿宋_GB2312" w:cs="仿宋_GB2312"/>
          <w:strike w:val="0"/>
          <w:dstrike w:val="0"/>
          <w:sz w:val="32"/>
          <w:szCs w:val="32"/>
          <w:lang w:val="en-US" w:eastAsia="zh-CN"/>
        </w:rPr>
        <w:t>统筹考虑农民售粮需要、储存管理等因素，</w:t>
      </w:r>
      <w:r>
        <w:rPr>
          <w:rFonts w:hint="eastAsia" w:ascii="仿宋_GB2312" w:hAnsi="仿宋_GB2312" w:eastAsia="仿宋_GB2312" w:cs="仿宋_GB2312"/>
          <w:strike w:val="0"/>
          <w:dstrike w:val="0"/>
          <w:sz w:val="32"/>
          <w:szCs w:val="32"/>
        </w:rPr>
        <w:t>合理确定</w:t>
      </w:r>
      <w:r>
        <w:rPr>
          <w:rFonts w:hint="eastAsia" w:ascii="仿宋_GB2312" w:hAnsi="仿宋_GB2312" w:eastAsia="仿宋_GB2312" w:cs="仿宋_GB2312"/>
          <w:strike w:val="0"/>
          <w:dstrike w:val="0"/>
          <w:sz w:val="32"/>
          <w:szCs w:val="32"/>
          <w:lang w:eastAsia="zh-CN"/>
        </w:rPr>
        <w:t>租</w:t>
      </w:r>
      <w:r>
        <w:rPr>
          <w:rFonts w:hint="eastAsia" w:ascii="仿宋_GB2312" w:hAnsi="仿宋_GB2312" w:eastAsia="仿宋_GB2312" w:cs="仿宋_GB2312"/>
          <w:strike w:val="0"/>
          <w:dstrike w:val="0"/>
          <w:sz w:val="32"/>
          <w:szCs w:val="32"/>
          <w:lang w:val="en-US" w:eastAsia="zh-CN"/>
        </w:rPr>
        <w:t>用</w:t>
      </w:r>
      <w:r>
        <w:rPr>
          <w:rFonts w:hint="eastAsia" w:ascii="仿宋_GB2312" w:hAnsi="仿宋_GB2312" w:eastAsia="仿宋_GB2312" w:cs="仿宋_GB2312"/>
          <w:strike w:val="0"/>
          <w:dstrike w:val="0"/>
          <w:sz w:val="32"/>
          <w:szCs w:val="32"/>
        </w:rPr>
        <w:t>库点</w:t>
      </w:r>
      <w:r>
        <w:rPr>
          <w:rFonts w:hint="eastAsia" w:ascii="仿宋_GB2312" w:hAnsi="仿宋_GB2312" w:eastAsia="仿宋_GB2312" w:cs="仿宋_GB2312"/>
          <w:strike w:val="0"/>
          <w:dstrike w:val="0"/>
          <w:sz w:val="32"/>
          <w:szCs w:val="32"/>
          <w:lang w:eastAsia="zh-CN"/>
        </w:rPr>
        <w:t>，</w:t>
      </w:r>
      <w:r>
        <w:rPr>
          <w:rFonts w:hint="eastAsia" w:ascii="仿宋_GB2312" w:hAnsi="仿宋_GB2312" w:eastAsia="仿宋_GB2312" w:cs="仿宋_GB2312"/>
          <w:strike w:val="0"/>
          <w:dstrike w:val="0"/>
          <w:sz w:val="32"/>
          <w:szCs w:val="32"/>
          <w:lang w:val="en-US" w:eastAsia="zh-CN"/>
        </w:rPr>
        <w:t>上报中</w:t>
      </w:r>
      <w:r>
        <w:rPr>
          <w:rFonts w:hint="eastAsia" w:ascii="仿宋_GB2312" w:hAnsi="仿宋_GB2312" w:eastAsia="仿宋_GB2312" w:cs="仿宋_GB2312"/>
          <w:sz w:val="32"/>
          <w:szCs w:val="32"/>
          <w:lang w:val="en-US" w:eastAsia="zh-CN"/>
        </w:rPr>
        <w:t>储粮集团</w:t>
      </w:r>
      <w:r>
        <w:rPr>
          <w:rFonts w:hint="eastAsia" w:ascii="仿宋_GB2312" w:hAnsi="仿宋_GB2312" w:eastAsia="仿宋_GB2312" w:cs="仿宋_GB2312"/>
          <w:sz w:val="32"/>
          <w:szCs w:val="32"/>
        </w:rPr>
        <w:t>有关分</w:t>
      </w:r>
      <w:r>
        <w:rPr>
          <w:rFonts w:hint="eastAsia" w:ascii="仿宋_GB2312" w:hAnsi="仿宋_GB2312" w:eastAsia="仿宋_GB2312" w:cs="仿宋_GB2312"/>
          <w:sz w:val="32"/>
          <w:szCs w:val="32"/>
          <w:lang w:val="en-US" w:eastAsia="zh-CN"/>
        </w:rPr>
        <w:t>（子）</w:t>
      </w:r>
      <w:r>
        <w:rPr>
          <w:rFonts w:hint="eastAsia" w:ascii="仿宋_GB2312" w:hAnsi="仿宋_GB2312" w:eastAsia="仿宋_GB2312" w:cs="仿宋_GB2312"/>
          <w:sz w:val="32"/>
          <w:szCs w:val="32"/>
        </w:rPr>
        <w:t>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中储粮集团</w:t>
      </w:r>
      <w:r>
        <w:rPr>
          <w:rFonts w:hint="eastAsia" w:ascii="仿宋_GB2312" w:hAnsi="仿宋_GB2312" w:eastAsia="仿宋_GB2312" w:cs="仿宋_GB2312"/>
          <w:sz w:val="32"/>
          <w:szCs w:val="32"/>
        </w:rPr>
        <w:t>有关分</w:t>
      </w:r>
      <w:r>
        <w:rPr>
          <w:rFonts w:hint="eastAsia" w:ascii="仿宋_GB2312" w:hAnsi="仿宋_GB2312" w:eastAsia="仿宋_GB2312" w:cs="仿宋_GB2312"/>
          <w:sz w:val="32"/>
          <w:szCs w:val="32"/>
          <w:lang w:val="en-US" w:eastAsia="zh-CN"/>
        </w:rPr>
        <w:t>（子）</w:t>
      </w:r>
      <w:r>
        <w:rPr>
          <w:rFonts w:hint="eastAsia" w:ascii="仿宋_GB2312" w:hAnsi="仿宋_GB2312" w:eastAsia="仿宋_GB2312" w:cs="仿宋_GB2312"/>
          <w:sz w:val="32"/>
          <w:szCs w:val="32"/>
        </w:rPr>
        <w:t>公司</w:t>
      </w:r>
      <w:r>
        <w:rPr>
          <w:rFonts w:hint="eastAsia" w:ascii="仿宋_GB2312" w:hAnsi="仿宋_GB2312" w:eastAsia="仿宋_GB2312" w:cs="仿宋_GB2312"/>
          <w:sz w:val="32"/>
          <w:szCs w:val="32"/>
          <w:lang w:val="en-US" w:eastAsia="zh-CN"/>
        </w:rPr>
        <w:t>复核后，报中储粮集团公司批准。中储粮集团</w:t>
      </w:r>
      <w:r>
        <w:rPr>
          <w:rFonts w:hint="eastAsia" w:ascii="仿宋_GB2312" w:hAnsi="仿宋_GB2312" w:eastAsia="仿宋_GB2312" w:cs="仿宋_GB2312"/>
          <w:sz w:val="32"/>
          <w:szCs w:val="32"/>
        </w:rPr>
        <w:t>有关分</w:t>
      </w:r>
      <w:r>
        <w:rPr>
          <w:rFonts w:hint="eastAsia" w:ascii="仿宋_GB2312" w:hAnsi="仿宋_GB2312" w:eastAsia="仿宋_GB2312" w:cs="仿宋_GB2312"/>
          <w:sz w:val="32"/>
          <w:szCs w:val="32"/>
          <w:lang w:val="en-US" w:eastAsia="zh-CN"/>
        </w:rPr>
        <w:t>（子）</w:t>
      </w:r>
      <w:r>
        <w:rPr>
          <w:rFonts w:hint="eastAsia" w:ascii="仿宋_GB2312" w:hAnsi="仿宋_GB2312" w:eastAsia="仿宋_GB2312" w:cs="仿宋_GB2312"/>
          <w:sz w:val="32"/>
          <w:szCs w:val="32"/>
        </w:rPr>
        <w:t>公司</w:t>
      </w:r>
      <w:r>
        <w:rPr>
          <w:rFonts w:hint="eastAsia" w:ascii="仿宋_GB2312" w:hAnsi="仿宋_GB2312" w:eastAsia="仿宋_GB2312" w:cs="仿宋_GB2312"/>
          <w:sz w:val="32"/>
          <w:szCs w:val="32"/>
          <w:lang w:eastAsia="zh-CN"/>
        </w:rPr>
        <w:t>将批准后的租用库点名单</w:t>
      </w:r>
      <w:r>
        <w:rPr>
          <w:rFonts w:hint="eastAsia" w:ascii="仿宋_GB2312" w:hAnsi="仿宋_GB2312" w:eastAsia="仿宋_GB2312" w:cs="仿宋_GB2312"/>
          <w:sz w:val="32"/>
          <w:szCs w:val="32"/>
          <w:lang w:val="en-US" w:eastAsia="zh-CN"/>
        </w:rPr>
        <w:t>报在地垂管局，</w:t>
      </w:r>
      <w:r>
        <w:rPr>
          <w:rFonts w:hint="eastAsia" w:ascii="仿宋_GB2312" w:hAnsi="仿宋_GB2312" w:eastAsia="仿宋_GB2312" w:cs="仿宋_GB2312"/>
          <w:sz w:val="32"/>
          <w:szCs w:val="32"/>
          <w:highlight w:val="none"/>
          <w:lang w:val="en-US" w:eastAsia="zh-CN"/>
        </w:rPr>
        <w:t>抄送所在地省级粮食和储备部门、农发行分支机构</w:t>
      </w:r>
      <w:r>
        <w:rPr>
          <w:rFonts w:hint="eastAsia" w:ascii="仿宋_GB2312" w:hAnsi="仿宋_GB2312" w:eastAsia="仿宋_GB2312" w:cs="仿宋_GB2312"/>
          <w:sz w:val="32"/>
          <w:szCs w:val="32"/>
          <w:lang w:val="en-US" w:eastAsia="zh-CN"/>
        </w:rPr>
        <w:t>。</w:t>
      </w:r>
    </w:p>
    <w:p w14:paraId="17DAC491">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xml:space="preserve"> 其他政策性粮食租用库点的确认流程可参照最低收购价粮食执行，国家有关部门另有规定的按相关规定执行。</w:t>
      </w:r>
    </w:p>
    <w:p w14:paraId="398FD3E2">
      <w:pPr>
        <w:keepNext w:val="0"/>
        <w:keepLines w:val="0"/>
        <w:pageBreakBefore w:val="0"/>
        <w:widowControl w:val="0"/>
        <w:kinsoku/>
        <w:wordWrap/>
        <w:overflowPunct w:val="0"/>
        <w:topLinePunct w:val="0"/>
        <w:autoSpaceDE/>
        <w:autoSpaceDN/>
        <w:bidi w:val="0"/>
        <w:adjustRightInd/>
        <w:snapToGrid/>
        <w:spacing w:line="580" w:lineRule="exact"/>
        <w:ind w:firstLine="0" w:firstLineChars="0"/>
        <w:jc w:val="both"/>
        <w:textAlignment w:val="auto"/>
        <w:rPr>
          <w:rFonts w:hint="eastAsia" w:ascii="仿宋_GB2312" w:hAnsi="仿宋_GB2312" w:eastAsia="仿宋_GB2312" w:cs="仿宋_GB2312"/>
          <w:sz w:val="32"/>
          <w:szCs w:val="32"/>
        </w:rPr>
      </w:pPr>
    </w:p>
    <w:p w14:paraId="06B88163">
      <w:pPr>
        <w:keepNext w:val="0"/>
        <w:keepLines w:val="0"/>
        <w:pageBreakBefore w:val="0"/>
        <w:widowControl w:val="0"/>
        <w:kinsoku/>
        <w:wordWrap/>
        <w:overflowPunct w:val="0"/>
        <w:topLinePunct w:val="0"/>
        <w:autoSpaceDE/>
        <w:autoSpaceDN/>
        <w:bidi w:val="0"/>
        <w:adjustRightInd/>
        <w:snapToGrid/>
        <w:spacing w:line="580" w:lineRule="exact"/>
        <w:ind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合同管理和租仓费用</w:t>
      </w:r>
    </w:p>
    <w:p w14:paraId="78BB65B8">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xml:space="preserve"> 收储主体要强化法律合同约束，统一制定租仓流程和管理制度，以及标准化、格式化的租赁合同模板，明确承租企业与出租企业</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权利、义务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责任</w:t>
      </w:r>
      <w:r>
        <w:rPr>
          <w:rFonts w:hint="eastAsia" w:ascii="仿宋_GB2312" w:hAnsi="仿宋_GB2312" w:eastAsia="仿宋_GB2312" w:cs="仿宋_GB2312"/>
          <w:sz w:val="32"/>
          <w:szCs w:val="32"/>
          <w:lang w:val="en-US" w:eastAsia="zh-CN"/>
        </w:rPr>
        <w:t>等。</w:t>
      </w:r>
    </w:p>
    <w:p w14:paraId="28AF57B9">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xml:space="preserve"> 承租企业</w:t>
      </w:r>
      <w:r>
        <w:rPr>
          <w:rFonts w:hint="default"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val="en-US" w:eastAsia="zh-CN"/>
        </w:rPr>
        <w:t>区域</w:t>
      </w:r>
      <w:r>
        <w:rPr>
          <w:rFonts w:hint="default" w:ascii="仿宋_GB2312" w:hAnsi="仿宋_GB2312" w:eastAsia="仿宋_GB2312" w:cs="仿宋_GB2312"/>
          <w:sz w:val="32"/>
          <w:szCs w:val="32"/>
          <w:lang w:val="en-US" w:eastAsia="zh-CN"/>
        </w:rPr>
        <w:t>经济发展状况、仓储设施供求情况等，按照市场化原则，合理确定</w:t>
      </w:r>
      <w:r>
        <w:rPr>
          <w:rFonts w:hint="eastAsia" w:ascii="仿宋_GB2312" w:hAnsi="仿宋_GB2312" w:eastAsia="仿宋_GB2312" w:cs="仿宋_GB2312"/>
          <w:sz w:val="32"/>
          <w:szCs w:val="32"/>
          <w:lang w:val="en-US" w:eastAsia="zh-CN"/>
        </w:rPr>
        <w:t>仓储设施</w:t>
      </w:r>
      <w:r>
        <w:rPr>
          <w:rFonts w:hint="default" w:ascii="仿宋_GB2312" w:hAnsi="仿宋_GB2312" w:eastAsia="仿宋_GB2312" w:cs="仿宋_GB2312"/>
          <w:sz w:val="32"/>
          <w:szCs w:val="32"/>
          <w:lang w:val="en-US" w:eastAsia="zh-CN"/>
        </w:rPr>
        <w:t>租赁费用标准</w:t>
      </w:r>
      <w:r>
        <w:rPr>
          <w:rFonts w:hint="eastAsia" w:ascii="仿宋_GB2312" w:hAnsi="仿宋_GB2312" w:eastAsia="仿宋_GB2312" w:cs="仿宋_GB2312"/>
          <w:sz w:val="32"/>
          <w:szCs w:val="32"/>
          <w:lang w:val="en-US" w:eastAsia="zh-CN"/>
        </w:rPr>
        <w:t>。</w:t>
      </w:r>
    </w:p>
    <w:p w14:paraId="4910D328">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xml:space="preserve"> 租仓收购启动前，承租企业与出租企业</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lang w:val="en-US" w:eastAsia="zh-CN"/>
        </w:rPr>
        <w:t>必须签订具有法律效力的租赁合同。</w:t>
      </w:r>
      <w:r>
        <w:rPr>
          <w:rFonts w:hint="eastAsia" w:ascii="仿宋_GB2312" w:hAnsi="仿宋_GB2312" w:eastAsia="仿宋_GB2312" w:cs="仿宋_GB2312"/>
          <w:sz w:val="32"/>
          <w:szCs w:val="32"/>
          <w:highlight w:val="none"/>
          <w:lang w:val="en-US" w:eastAsia="zh-CN"/>
        </w:rPr>
        <w:t>出租仓储设施为国有仓储设施的，出租企业</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highlight w:val="none"/>
          <w:lang w:val="en-US" w:eastAsia="zh-CN"/>
        </w:rPr>
        <w:t>应向仓储设施所在地县级以上地方人民政府粮食和储备部门备案。</w:t>
      </w:r>
    </w:p>
    <w:p w14:paraId="050E5086">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第十三条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承租企业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出租企业</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出现违约</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，应按照租赁合同</w:t>
      </w:r>
      <w:r>
        <w:rPr>
          <w:rFonts w:hint="eastAsia" w:ascii="仿宋_GB2312" w:hAnsi="仿宋_GB2312" w:eastAsia="仿宋_GB2312" w:cs="仿宋_GB2312"/>
          <w:sz w:val="32"/>
          <w:szCs w:val="32"/>
          <w:lang w:val="en-US" w:eastAsia="zh-CN"/>
        </w:rPr>
        <w:t>中</w:t>
      </w:r>
      <w:r>
        <w:rPr>
          <w:rFonts w:hint="eastAsia" w:ascii="仿宋_GB2312" w:hAnsi="仿宋_GB2312" w:eastAsia="仿宋_GB2312" w:cs="仿宋_GB2312"/>
          <w:sz w:val="32"/>
          <w:szCs w:val="32"/>
        </w:rPr>
        <w:t>明确</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约定方式承担</w:t>
      </w:r>
      <w:r>
        <w:rPr>
          <w:rFonts w:hint="eastAsia" w:ascii="仿宋_GB2312" w:hAnsi="仿宋_GB2312" w:eastAsia="仿宋_GB2312" w:cs="仿宋_GB2312"/>
          <w:sz w:val="32"/>
          <w:szCs w:val="32"/>
          <w:lang w:val="en-US" w:eastAsia="zh-CN"/>
        </w:rPr>
        <w:t>相应</w:t>
      </w:r>
      <w:r>
        <w:rPr>
          <w:rFonts w:hint="eastAsia" w:ascii="仿宋_GB2312" w:hAnsi="仿宋_GB2312" w:eastAsia="仿宋_GB2312" w:cs="仿宋_GB2312"/>
          <w:sz w:val="32"/>
          <w:szCs w:val="32"/>
        </w:rPr>
        <w:t>违约责任。出现纠纷</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，依法通过司法途径解决。</w:t>
      </w:r>
    </w:p>
    <w:p w14:paraId="2361DF76">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p>
    <w:p w14:paraId="6A3A9D00">
      <w:pPr>
        <w:keepNext w:val="0"/>
        <w:keepLines w:val="0"/>
        <w:pageBreakBefore w:val="0"/>
        <w:widowControl w:val="0"/>
        <w:kinsoku/>
        <w:wordWrap/>
        <w:overflowPunct w:val="0"/>
        <w:topLinePunct w:val="0"/>
        <w:autoSpaceDE/>
        <w:autoSpaceDN/>
        <w:bidi w:val="0"/>
        <w:adjustRightInd/>
        <w:snapToGrid/>
        <w:spacing w:line="580" w:lineRule="exact"/>
        <w:ind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第</w:t>
      </w: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章</w:t>
      </w:r>
      <w:r>
        <w:rPr>
          <w:rFonts w:hint="eastAsia" w:ascii="黑体" w:hAnsi="黑体" w:eastAsia="黑体" w:cs="黑体"/>
          <w:sz w:val="32"/>
          <w:szCs w:val="32"/>
          <w:lang w:val="en-US" w:eastAsia="zh-CN"/>
        </w:rPr>
        <w:t xml:space="preserve"> 管理要求</w:t>
      </w:r>
    </w:p>
    <w:p w14:paraId="0A5CE15A">
      <w:pPr>
        <w:keepNext w:val="0"/>
        <w:keepLines w:val="0"/>
        <w:pageBreakBefore w:val="0"/>
        <w:widowControl w:val="0"/>
        <w:numPr>
          <w:ilvl w:val="-1"/>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lang w:eastAsia="zh-CN"/>
        </w:rPr>
        <w:t>第</w:t>
      </w:r>
      <w:r>
        <w:rPr>
          <w:rFonts w:hint="eastAsia" w:ascii="黑体" w:hAnsi="黑体" w:eastAsia="黑体" w:cs="黑体"/>
          <w:sz w:val="32"/>
          <w:szCs w:val="32"/>
          <w:lang w:val="en-US" w:eastAsia="zh-CN"/>
        </w:rPr>
        <w:t>十四</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val="en-US" w:eastAsia="zh-CN"/>
        </w:rPr>
        <w:t xml:space="preserve"> 承租企业</w:t>
      </w:r>
      <w:r>
        <w:rPr>
          <w:rFonts w:hint="eastAsia" w:ascii="仿宋_GB2312" w:hAnsi="仿宋_GB2312" w:eastAsia="仿宋_GB2312" w:cs="仿宋_GB2312"/>
          <w:sz w:val="32"/>
          <w:szCs w:val="32"/>
        </w:rPr>
        <w:t>负责租</w:t>
      </w:r>
      <w:r>
        <w:rPr>
          <w:rFonts w:hint="eastAsia" w:ascii="仿宋_GB2312" w:hAnsi="仿宋_GB2312" w:eastAsia="仿宋_GB2312" w:cs="仿宋_GB2312"/>
          <w:sz w:val="32"/>
          <w:szCs w:val="32"/>
          <w:lang w:val="en-US" w:eastAsia="zh-CN"/>
        </w:rPr>
        <w:t>用</w:t>
      </w:r>
      <w:r>
        <w:rPr>
          <w:rFonts w:hint="eastAsia" w:ascii="仿宋_GB2312" w:hAnsi="仿宋_GB2312" w:eastAsia="仿宋_GB2312" w:cs="仿宋_GB2312"/>
          <w:sz w:val="32"/>
          <w:szCs w:val="32"/>
        </w:rPr>
        <w:t>库点</w:t>
      </w:r>
      <w:r>
        <w:rPr>
          <w:rFonts w:hint="eastAsia" w:ascii="仿宋_GB2312" w:hAnsi="仿宋_GB2312" w:eastAsia="仿宋_GB2312" w:cs="仿宋_GB2312"/>
          <w:sz w:val="32"/>
          <w:szCs w:val="32"/>
          <w:lang w:val="en-US" w:eastAsia="zh-CN"/>
        </w:rPr>
        <w:t>国家政策性</w:t>
      </w:r>
      <w:r>
        <w:rPr>
          <w:rFonts w:hint="eastAsia" w:ascii="仿宋_GB2312" w:hAnsi="仿宋_GB2312" w:eastAsia="仿宋_GB2312" w:cs="仿宋_GB2312"/>
          <w:sz w:val="32"/>
          <w:szCs w:val="32"/>
        </w:rPr>
        <w:t>粮食收购、储存、出库等</w:t>
      </w:r>
      <w:r>
        <w:rPr>
          <w:rFonts w:hint="eastAsia" w:ascii="仿宋_GB2312" w:hAnsi="仿宋_GB2312" w:eastAsia="仿宋_GB2312" w:cs="仿宋_GB2312"/>
          <w:sz w:val="32"/>
          <w:szCs w:val="32"/>
          <w:lang w:eastAsia="zh-CN"/>
        </w:rPr>
        <w:t>全环节的</w:t>
      </w:r>
      <w:r>
        <w:rPr>
          <w:rFonts w:hint="eastAsia" w:ascii="仿宋_GB2312" w:hAnsi="仿宋_GB2312" w:eastAsia="仿宋_GB2312" w:cs="仿宋_GB2312"/>
          <w:sz w:val="32"/>
          <w:szCs w:val="32"/>
        </w:rPr>
        <w:t>日常管理，统计报送以及收储资料凭证保管</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严禁“打白条”，严禁代扣、代缴税费和其他款项，不准收购</w:t>
      </w:r>
      <w:r>
        <w:rPr>
          <w:rFonts w:hint="eastAsia" w:ascii="仿宋_GB2312" w:hAnsi="仿宋_GB2312" w:eastAsia="仿宋_GB2312" w:cs="仿宋_GB2312"/>
          <w:sz w:val="32"/>
          <w:szCs w:val="32"/>
          <w:lang w:val="en-US" w:eastAsia="zh-CN"/>
        </w:rPr>
        <w:t>不符合国家标准的粮食</w:t>
      </w:r>
      <w:r>
        <w:rPr>
          <w:rFonts w:hint="eastAsia" w:ascii="仿宋_GB2312" w:hAnsi="仿宋_GB2312" w:eastAsia="仿宋_GB2312" w:cs="仿宋_GB2312"/>
          <w:sz w:val="32"/>
          <w:szCs w:val="32"/>
          <w:highlight w:val="none"/>
          <w:lang w:val="en-US" w:eastAsia="zh-CN"/>
        </w:rPr>
        <w:t>。</w:t>
      </w:r>
    </w:p>
    <w:p w14:paraId="3876A64E">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第</w:t>
      </w:r>
      <w:r>
        <w:rPr>
          <w:rFonts w:hint="eastAsia" w:ascii="黑体" w:hAnsi="黑体" w:eastAsia="黑体" w:cs="黑体"/>
          <w:sz w:val="32"/>
          <w:szCs w:val="32"/>
          <w:lang w:val="en-US" w:eastAsia="zh-CN"/>
        </w:rPr>
        <w:t>十五</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val="en-US" w:eastAsia="zh-CN"/>
        </w:rPr>
        <w:t xml:space="preserve"> 承租企业应确保承储任务量与派驻人员数量相匹配，向每个租用库点派驻不少于2名在职人员，派出人员名单及岗位职责、联系方式等情况，由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收储主体省级分支机构</w:t>
      </w:r>
      <w:r>
        <w:rPr>
          <w:rFonts w:hint="eastAsia" w:ascii="仿宋_GB2312" w:hAnsi="仿宋_GB2312" w:eastAsia="仿宋_GB2312" w:cs="仿宋_GB2312"/>
          <w:sz w:val="32"/>
          <w:szCs w:val="32"/>
          <w:lang w:val="en-US" w:eastAsia="zh-CN"/>
        </w:rPr>
        <w:t>汇总后报在地垂管局备案，相关信息出现变动的，一个月内更新备案。相关情况</w:t>
      </w:r>
      <w:r>
        <w:rPr>
          <w:rFonts w:hint="eastAsia" w:ascii="仿宋_GB2312" w:hAnsi="仿宋_GB2312" w:eastAsia="仿宋_GB2312" w:cs="仿宋_GB2312"/>
          <w:sz w:val="32"/>
          <w:szCs w:val="32"/>
          <w:highlight w:val="none"/>
          <w:lang w:val="en-US" w:eastAsia="zh-CN"/>
        </w:rPr>
        <w:t>抄送所在地省级粮食和储备部门、农发行分支机构。</w:t>
      </w:r>
    </w:p>
    <w:p w14:paraId="11559C62">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w:t>
      </w:r>
      <w:r>
        <w:rPr>
          <w:rFonts w:hint="eastAsia" w:ascii="黑体" w:hAnsi="黑体" w:eastAsia="黑体" w:cs="黑体"/>
          <w:sz w:val="32"/>
          <w:szCs w:val="32"/>
          <w:lang w:val="en-US" w:eastAsia="zh-CN"/>
        </w:rPr>
        <w:t>十</w:t>
      </w:r>
      <w:r>
        <w:rPr>
          <w:rFonts w:hint="eastAsia" w:ascii="黑体" w:hAnsi="黑体" w:eastAsia="黑体" w:cs="黑体"/>
          <w:color w:val="000000" w:themeColor="text1"/>
          <w:sz w:val="32"/>
          <w:szCs w:val="32"/>
          <w:lang w:val="en-US" w:eastAsia="zh-CN"/>
          <w14:textFill>
            <w14:solidFill>
              <w14:schemeClr w14:val="tx1"/>
            </w14:solidFill>
          </w14:textFill>
        </w:rPr>
        <w:t>六</w:t>
      </w:r>
      <w:r>
        <w:rPr>
          <w:rFonts w:hint="eastAsia" w:ascii="黑体" w:hAnsi="黑体" w:eastAsia="黑体" w:cs="黑体"/>
          <w:sz w:val="32"/>
          <w:szCs w:val="32"/>
          <w:lang w:eastAsia="zh-CN"/>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对租赁部分仓房的库点，</w:t>
      </w:r>
      <w:r>
        <w:rPr>
          <w:rFonts w:hint="eastAsia" w:ascii="仿宋_GB2312" w:hAnsi="仿宋_GB2312" w:eastAsia="仿宋_GB2312" w:cs="仿宋_GB2312"/>
          <w:sz w:val="32"/>
          <w:szCs w:val="32"/>
          <w:lang w:eastAsia="zh-CN"/>
        </w:rPr>
        <w:t>根据租赁库区</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lang w:eastAsia="zh-CN"/>
        </w:rPr>
        <w:t>采取有效措施与其他仓房进行物理隔离，实现租赁部分封闭管理，不得</w:t>
      </w:r>
      <w:r>
        <w:rPr>
          <w:rFonts w:hint="eastAsia" w:ascii="仿宋_GB2312" w:hAnsi="仿宋_GB2312" w:eastAsia="仿宋_GB2312" w:cs="仿宋_GB2312"/>
          <w:sz w:val="32"/>
          <w:szCs w:val="32"/>
        </w:rPr>
        <w:t>与出租企业</w:t>
      </w:r>
      <w:r>
        <w:rPr>
          <w:rFonts w:hint="eastAsia" w:ascii="仿宋_GB2312" w:hAnsi="仿宋_GB2312" w:eastAsia="仿宋_GB2312" w:cs="仿宋_GB2312"/>
          <w:sz w:val="32"/>
          <w:szCs w:val="32"/>
          <w:lang w:eastAsia="zh-CN"/>
        </w:rPr>
        <w:t>（单位）的地方政策性粮食和</w:t>
      </w:r>
      <w:r>
        <w:rPr>
          <w:rFonts w:hint="eastAsia" w:ascii="仿宋_GB2312" w:hAnsi="仿宋_GB2312" w:eastAsia="仿宋_GB2312" w:cs="仿宋_GB2312"/>
          <w:sz w:val="32"/>
          <w:szCs w:val="32"/>
        </w:rPr>
        <w:t>自营业务发生交叉。</w:t>
      </w:r>
      <w:r>
        <w:rPr>
          <w:rFonts w:hint="eastAsia" w:ascii="仿宋_GB2312" w:hAnsi="仿宋_GB2312" w:eastAsia="仿宋_GB2312" w:cs="仿宋_GB2312"/>
          <w:sz w:val="32"/>
          <w:szCs w:val="32"/>
          <w:lang w:eastAsia="zh-CN"/>
        </w:rPr>
        <w:t>发现出租企业（单位）不符合本办法第七条规定条件的，</w:t>
      </w:r>
      <w:r>
        <w:rPr>
          <w:rFonts w:hint="eastAsia" w:ascii="仿宋_GB2312" w:hAnsi="仿宋_GB2312" w:eastAsia="仿宋_GB2312" w:cs="仿宋_GB2312"/>
          <w:sz w:val="32"/>
          <w:szCs w:val="32"/>
          <w:lang w:val="en-US" w:eastAsia="zh-CN"/>
        </w:rPr>
        <w:t>承租企业应采取有效措施，妥善处置。</w:t>
      </w:r>
    </w:p>
    <w:p w14:paraId="7662B2C0">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w:t>
      </w:r>
      <w:r>
        <w:rPr>
          <w:rFonts w:hint="eastAsia" w:ascii="黑体" w:hAnsi="黑体" w:eastAsia="黑体" w:cs="黑体"/>
          <w:color w:val="000000" w:themeColor="text1"/>
          <w:sz w:val="32"/>
          <w:szCs w:val="32"/>
          <w:lang w:val="en-US" w:eastAsia="zh-CN"/>
          <w14:textFill>
            <w14:solidFill>
              <w14:schemeClr w14:val="tx1"/>
            </w14:solidFill>
          </w14:textFill>
        </w:rPr>
        <w:t>十</w:t>
      </w:r>
      <w:r>
        <w:rPr>
          <w:rFonts w:hint="eastAsia" w:ascii="黑体" w:hAnsi="黑体" w:eastAsia="黑体" w:cs="黑体"/>
          <w:sz w:val="32"/>
          <w:szCs w:val="32"/>
          <w:lang w:val="en-US" w:eastAsia="zh-CN"/>
        </w:rPr>
        <w:t>七条</w:t>
      </w:r>
      <w:r>
        <w:rPr>
          <w:rFonts w:hint="eastAsia" w:ascii="仿宋_GB2312" w:hAnsi="仿宋_GB2312" w:eastAsia="仿宋_GB2312" w:cs="仿宋_GB2312"/>
          <w:sz w:val="32"/>
          <w:szCs w:val="32"/>
          <w:lang w:val="en-US" w:eastAsia="zh-CN"/>
        </w:rPr>
        <w:t xml:space="preserve"> 粮食入仓储存后，承租企业应采取悬挂、喷涂醒目标识等措施公示粮权。出租企业</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lang w:val="en-US" w:eastAsia="zh-CN"/>
        </w:rPr>
        <w:t>有义务配合承租企业对租仓收储的粮食进行确权。国家政策性粮食以及储存政策性粮食期间国有仓储设施不得为债务作担保或者清偿债务。</w:t>
      </w:r>
    </w:p>
    <w:p w14:paraId="0C11DDEC">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color w:val="000000" w:themeColor="text1"/>
          <w:sz w:val="32"/>
          <w:szCs w:val="32"/>
          <w:lang w:eastAsia="zh-CN"/>
          <w14:textFill>
            <w14:solidFill>
              <w14:schemeClr w14:val="tx1"/>
            </w14:solidFill>
          </w14:textFill>
        </w:rPr>
        <w:t>第</w:t>
      </w:r>
      <w:r>
        <w:rPr>
          <w:rFonts w:hint="eastAsia" w:ascii="黑体" w:hAnsi="黑体" w:eastAsia="黑体" w:cs="黑体"/>
          <w:sz w:val="32"/>
          <w:szCs w:val="32"/>
          <w:lang w:val="en-US" w:eastAsia="zh-CN"/>
        </w:rPr>
        <w:t>十八</w:t>
      </w:r>
      <w:r>
        <w:rPr>
          <w:rFonts w:hint="eastAsia" w:ascii="黑体" w:hAnsi="黑体" w:eastAsia="黑体" w:cs="黑体"/>
          <w:color w:val="000000" w:themeColor="text1"/>
          <w:sz w:val="32"/>
          <w:szCs w:val="32"/>
          <w:lang w:eastAsia="zh-CN"/>
          <w14:textFill>
            <w14:solidFill>
              <w14:schemeClr w14:val="tx1"/>
            </w14:solidFill>
          </w14:textFill>
        </w:rPr>
        <w:t>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sz w:val="32"/>
          <w:szCs w:val="32"/>
          <w:lang w:val="en-US" w:eastAsia="zh-CN"/>
        </w:rPr>
        <w:t>收储主体应明确信息化管理要求，将租用库点纳入信息化管理范围。承租企业租用库点的</w:t>
      </w:r>
      <w:r>
        <w:rPr>
          <w:rFonts w:hint="eastAsia" w:ascii="仿宋_GB2312" w:hAnsi="仿宋_GB2312" w:eastAsia="仿宋_GB2312" w:cs="仿宋_GB2312"/>
          <w:sz w:val="32"/>
          <w:szCs w:val="32"/>
          <w:highlight w:val="none"/>
          <w:lang w:val="en-US" w:eastAsia="zh-CN"/>
        </w:rPr>
        <w:t>粮情、出入库检斤、质量检验、财务等全环节、全流程相关</w:t>
      </w:r>
      <w:r>
        <w:rPr>
          <w:rFonts w:hint="eastAsia" w:ascii="仿宋_GB2312" w:hAnsi="仿宋_GB2312" w:eastAsia="仿宋_GB2312" w:cs="仿宋_GB2312"/>
          <w:spacing w:val="0"/>
          <w:sz w:val="32"/>
          <w:szCs w:val="32"/>
          <w:lang w:val="en-US" w:eastAsia="zh-CN"/>
        </w:rPr>
        <w:t>数据、视频要与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收储主体</w:t>
      </w:r>
      <w:r>
        <w:rPr>
          <w:rFonts w:hint="eastAsia" w:ascii="仿宋_GB2312" w:hAnsi="仿宋_GB2312" w:eastAsia="仿宋_GB2312" w:cs="仿宋_GB2312"/>
          <w:spacing w:val="0"/>
          <w:sz w:val="32"/>
          <w:szCs w:val="32"/>
          <w:lang w:val="en-US" w:eastAsia="zh-CN"/>
        </w:rPr>
        <w:t>的信息化平台实时互联互通，进而与国家粮食和物资管理信息化平台互联互通</w:t>
      </w:r>
      <w:r>
        <w:rPr>
          <w:rFonts w:hint="eastAsia" w:ascii="Times New Roman" w:hAnsi="Times New Roman" w:eastAsia="仿宋_GB2312" w:cs="Times New Roman"/>
          <w:sz w:val="32"/>
          <w:szCs w:val="32"/>
          <w:lang w:val="en-US" w:eastAsia="zh-CN"/>
        </w:rPr>
        <w:t>。</w:t>
      </w:r>
    </w:p>
    <w:p w14:paraId="57475A57">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lang w:val="en-US" w:eastAsia="zh-CN"/>
        </w:rPr>
      </w:pPr>
    </w:p>
    <w:p w14:paraId="151A7FAA">
      <w:pPr>
        <w:keepNext w:val="0"/>
        <w:keepLines w:val="0"/>
        <w:pageBreakBefore w:val="0"/>
        <w:widowControl w:val="0"/>
        <w:kinsoku/>
        <w:wordWrap/>
        <w:overflowPunct w:val="0"/>
        <w:topLinePunct w:val="0"/>
        <w:autoSpaceDE/>
        <w:autoSpaceDN/>
        <w:bidi w:val="0"/>
        <w:adjustRightInd/>
        <w:snapToGrid/>
        <w:spacing w:line="580" w:lineRule="exact"/>
        <w:ind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第</w:t>
      </w:r>
      <w:r>
        <w:rPr>
          <w:rFonts w:hint="eastAsia" w:ascii="黑体" w:hAnsi="黑体" w:eastAsia="黑体" w:cs="黑体"/>
          <w:sz w:val="32"/>
          <w:szCs w:val="32"/>
          <w:lang w:val="en-US" w:eastAsia="zh-CN"/>
        </w:rPr>
        <w:t>五</w:t>
      </w:r>
      <w:r>
        <w:rPr>
          <w:rFonts w:hint="eastAsia" w:ascii="黑体" w:hAnsi="黑体" w:eastAsia="黑体" w:cs="黑体"/>
          <w:sz w:val="32"/>
          <w:szCs w:val="32"/>
          <w:lang w:eastAsia="zh-CN"/>
        </w:rPr>
        <w:t>章</w:t>
      </w:r>
      <w:r>
        <w:rPr>
          <w:rFonts w:hint="eastAsia" w:ascii="黑体" w:hAnsi="黑体" w:eastAsia="黑体" w:cs="黑体"/>
          <w:sz w:val="32"/>
          <w:szCs w:val="32"/>
          <w:lang w:val="en-US" w:eastAsia="zh-CN"/>
        </w:rPr>
        <w:t xml:space="preserve"> 附 则</w:t>
      </w:r>
    </w:p>
    <w:p w14:paraId="5955FF7E">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第十九条 </w:t>
      </w:r>
      <w:r>
        <w:rPr>
          <w:rFonts w:hint="eastAsia" w:ascii="仿宋_GB2312" w:hAnsi="仿宋_GB2312" w:eastAsia="仿宋_GB2312" w:cs="仿宋_GB2312"/>
          <w:sz w:val="32"/>
          <w:szCs w:val="32"/>
          <w:lang w:val="en-US" w:eastAsia="zh-CN"/>
        </w:rPr>
        <w:t xml:space="preserve"> 本办法由国家粮食和物资储备局负责解释。</w:t>
      </w:r>
    </w:p>
    <w:p w14:paraId="0D48EC9B">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sz w:val="32"/>
          <w:szCs w:val="32"/>
          <w:lang w:val="en-US" w:eastAsia="zh-CN"/>
        </w:rPr>
        <w:t xml:space="preserve">  本办法有效期五年。自印发之日起实施，原《租赁社会粮食仓储设施收储国家政策性粮食的指导意见（试行）》（国粮检〔2016〕106号）同时废止。</w:t>
      </w:r>
    </w:p>
    <w:sectPr>
      <w:footerReference r:id="rId3" w:type="default"/>
      <w:pgSz w:w="11906" w:h="16838"/>
      <w:pgMar w:top="2098" w:right="1531" w:bottom="1531"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7B94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9CAAE">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49CAAE">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kYWRiZDNhMDY1NmIwZjFhNmM4YTlhYjk4ZjYzN2UifQ=="/>
  </w:docVars>
  <w:rsids>
    <w:rsidRoot w:val="24E77F77"/>
    <w:rsid w:val="005C61A2"/>
    <w:rsid w:val="019F3337"/>
    <w:rsid w:val="01E951C5"/>
    <w:rsid w:val="021A2C80"/>
    <w:rsid w:val="026027A0"/>
    <w:rsid w:val="059CAC1A"/>
    <w:rsid w:val="06A00E6B"/>
    <w:rsid w:val="06A5EE64"/>
    <w:rsid w:val="07652686"/>
    <w:rsid w:val="09340105"/>
    <w:rsid w:val="0ADAA2C8"/>
    <w:rsid w:val="0EF74879"/>
    <w:rsid w:val="11146D91"/>
    <w:rsid w:val="12D67838"/>
    <w:rsid w:val="12DF1E21"/>
    <w:rsid w:val="13F9FDB0"/>
    <w:rsid w:val="143F014F"/>
    <w:rsid w:val="156A5AB1"/>
    <w:rsid w:val="16B212CB"/>
    <w:rsid w:val="177D7094"/>
    <w:rsid w:val="17DEB298"/>
    <w:rsid w:val="17F7B6C9"/>
    <w:rsid w:val="187D87C1"/>
    <w:rsid w:val="19CC502B"/>
    <w:rsid w:val="1A491724"/>
    <w:rsid w:val="1ACE16A5"/>
    <w:rsid w:val="1AF95782"/>
    <w:rsid w:val="1D6701CA"/>
    <w:rsid w:val="1DF7167B"/>
    <w:rsid w:val="1E073DD1"/>
    <w:rsid w:val="1E37B914"/>
    <w:rsid w:val="1E4703B5"/>
    <w:rsid w:val="1E7E3834"/>
    <w:rsid w:val="1EDE4E4B"/>
    <w:rsid w:val="1F5EEF0C"/>
    <w:rsid w:val="1FDF6E5F"/>
    <w:rsid w:val="1FFF3819"/>
    <w:rsid w:val="2036476C"/>
    <w:rsid w:val="21461CA4"/>
    <w:rsid w:val="235F6E90"/>
    <w:rsid w:val="2383590E"/>
    <w:rsid w:val="23FF0595"/>
    <w:rsid w:val="248E2A06"/>
    <w:rsid w:val="24E77F77"/>
    <w:rsid w:val="24F414B1"/>
    <w:rsid w:val="2561395F"/>
    <w:rsid w:val="259322B4"/>
    <w:rsid w:val="2699118C"/>
    <w:rsid w:val="2AD75227"/>
    <w:rsid w:val="2BEF2171"/>
    <w:rsid w:val="2BFBB15E"/>
    <w:rsid w:val="2C09662A"/>
    <w:rsid w:val="2C72517A"/>
    <w:rsid w:val="2D73ADA9"/>
    <w:rsid w:val="2DF674F5"/>
    <w:rsid w:val="2E273698"/>
    <w:rsid w:val="2EBE2844"/>
    <w:rsid w:val="2F396887"/>
    <w:rsid w:val="2F3D996F"/>
    <w:rsid w:val="2FFF76AF"/>
    <w:rsid w:val="30596861"/>
    <w:rsid w:val="30D010DF"/>
    <w:rsid w:val="32691F42"/>
    <w:rsid w:val="32E12E6C"/>
    <w:rsid w:val="352BB9D8"/>
    <w:rsid w:val="357DE8F6"/>
    <w:rsid w:val="35AF53A2"/>
    <w:rsid w:val="35BFDB02"/>
    <w:rsid w:val="36B6B061"/>
    <w:rsid w:val="36FF8128"/>
    <w:rsid w:val="370659BC"/>
    <w:rsid w:val="3763CFD7"/>
    <w:rsid w:val="378F2421"/>
    <w:rsid w:val="37C26C7A"/>
    <w:rsid w:val="37DFE071"/>
    <w:rsid w:val="37ED8140"/>
    <w:rsid w:val="37EFCFA7"/>
    <w:rsid w:val="37FD320E"/>
    <w:rsid w:val="37FE4385"/>
    <w:rsid w:val="37FFA6E8"/>
    <w:rsid w:val="38826345"/>
    <w:rsid w:val="38DD575A"/>
    <w:rsid w:val="38ED1B9A"/>
    <w:rsid w:val="3A3FA5C9"/>
    <w:rsid w:val="3A576E4B"/>
    <w:rsid w:val="3AD3C736"/>
    <w:rsid w:val="3AD66608"/>
    <w:rsid w:val="3B6EA123"/>
    <w:rsid w:val="3BABF5B6"/>
    <w:rsid w:val="3BB6F687"/>
    <w:rsid w:val="3BBD2A13"/>
    <w:rsid w:val="3BBFC21C"/>
    <w:rsid w:val="3BF338FD"/>
    <w:rsid w:val="3BF74830"/>
    <w:rsid w:val="3BFBD07A"/>
    <w:rsid w:val="3BFFF523"/>
    <w:rsid w:val="3C6FC80C"/>
    <w:rsid w:val="3CED9186"/>
    <w:rsid w:val="3D216464"/>
    <w:rsid w:val="3D4C5FEC"/>
    <w:rsid w:val="3D7BA081"/>
    <w:rsid w:val="3D7BD61D"/>
    <w:rsid w:val="3DA8386A"/>
    <w:rsid w:val="3DB705EE"/>
    <w:rsid w:val="3DBDB6A8"/>
    <w:rsid w:val="3DEED080"/>
    <w:rsid w:val="3DF3655D"/>
    <w:rsid w:val="3DFB58A0"/>
    <w:rsid w:val="3DFFEBD2"/>
    <w:rsid w:val="3E79E68A"/>
    <w:rsid w:val="3E7FAD26"/>
    <w:rsid w:val="3EDED2B6"/>
    <w:rsid w:val="3EE6B09C"/>
    <w:rsid w:val="3EE75EB8"/>
    <w:rsid w:val="3EFB7C82"/>
    <w:rsid w:val="3EFF1CF4"/>
    <w:rsid w:val="3F6FD379"/>
    <w:rsid w:val="3F757331"/>
    <w:rsid w:val="3F76BDF4"/>
    <w:rsid w:val="3F7BC87A"/>
    <w:rsid w:val="3F7E5BB0"/>
    <w:rsid w:val="3F97DB15"/>
    <w:rsid w:val="3FAF8B11"/>
    <w:rsid w:val="3FBB42A5"/>
    <w:rsid w:val="3FBEF6CF"/>
    <w:rsid w:val="3FCBF981"/>
    <w:rsid w:val="3FCD2AA3"/>
    <w:rsid w:val="3FDB928E"/>
    <w:rsid w:val="3FDBB844"/>
    <w:rsid w:val="3FDE70B0"/>
    <w:rsid w:val="3FECFA91"/>
    <w:rsid w:val="3FFB2A6D"/>
    <w:rsid w:val="3FFC2193"/>
    <w:rsid w:val="3FFF98B2"/>
    <w:rsid w:val="3FFFC92D"/>
    <w:rsid w:val="40CD00DD"/>
    <w:rsid w:val="410E2061"/>
    <w:rsid w:val="41BD66D4"/>
    <w:rsid w:val="424552D1"/>
    <w:rsid w:val="427E6014"/>
    <w:rsid w:val="42DF4645"/>
    <w:rsid w:val="431D1F2C"/>
    <w:rsid w:val="433B1988"/>
    <w:rsid w:val="433E0C79"/>
    <w:rsid w:val="43F1E8A2"/>
    <w:rsid w:val="44CD0033"/>
    <w:rsid w:val="45F9A09D"/>
    <w:rsid w:val="46364E34"/>
    <w:rsid w:val="467FD90C"/>
    <w:rsid w:val="47A6109B"/>
    <w:rsid w:val="47B7A04C"/>
    <w:rsid w:val="47D927EF"/>
    <w:rsid w:val="49F6F7DE"/>
    <w:rsid w:val="4AB346AE"/>
    <w:rsid w:val="4ABF824A"/>
    <w:rsid w:val="4AF83AF6"/>
    <w:rsid w:val="4AFC3945"/>
    <w:rsid w:val="4BA15123"/>
    <w:rsid w:val="4BF6AB23"/>
    <w:rsid w:val="4BFFA84A"/>
    <w:rsid w:val="4D979798"/>
    <w:rsid w:val="4DA0266A"/>
    <w:rsid w:val="4DFD46D6"/>
    <w:rsid w:val="4F2D1D26"/>
    <w:rsid w:val="4F9F1CB4"/>
    <w:rsid w:val="4FA31619"/>
    <w:rsid w:val="4FADEA03"/>
    <w:rsid w:val="4FDE32C5"/>
    <w:rsid w:val="4FE7DDDC"/>
    <w:rsid w:val="4FEFAFB6"/>
    <w:rsid w:val="4FFF1ECC"/>
    <w:rsid w:val="4FFF2967"/>
    <w:rsid w:val="501D717B"/>
    <w:rsid w:val="51060C58"/>
    <w:rsid w:val="51D13AD5"/>
    <w:rsid w:val="51DF2FE0"/>
    <w:rsid w:val="5266163F"/>
    <w:rsid w:val="52E1D912"/>
    <w:rsid w:val="52FFE55C"/>
    <w:rsid w:val="534639DF"/>
    <w:rsid w:val="535D229E"/>
    <w:rsid w:val="53EEAC67"/>
    <w:rsid w:val="53F7AEDA"/>
    <w:rsid w:val="53FC01F2"/>
    <w:rsid w:val="53FF8154"/>
    <w:rsid w:val="54F729E1"/>
    <w:rsid w:val="54F74298"/>
    <w:rsid w:val="5542526F"/>
    <w:rsid w:val="559D7C82"/>
    <w:rsid w:val="55FF0DF1"/>
    <w:rsid w:val="56350BC7"/>
    <w:rsid w:val="565EEA83"/>
    <w:rsid w:val="56C24012"/>
    <w:rsid w:val="56FF010D"/>
    <w:rsid w:val="571D0A95"/>
    <w:rsid w:val="57D318F7"/>
    <w:rsid w:val="57DE8ACB"/>
    <w:rsid w:val="57EB9CD8"/>
    <w:rsid w:val="57F68744"/>
    <w:rsid w:val="57F796A1"/>
    <w:rsid w:val="57FB0DE4"/>
    <w:rsid w:val="57FB3C68"/>
    <w:rsid w:val="57FEEB70"/>
    <w:rsid w:val="57FF366E"/>
    <w:rsid w:val="5855BE54"/>
    <w:rsid w:val="592F8B0C"/>
    <w:rsid w:val="59EFA295"/>
    <w:rsid w:val="59FEEA56"/>
    <w:rsid w:val="5ABBB48E"/>
    <w:rsid w:val="5ACF5B83"/>
    <w:rsid w:val="5B3C581C"/>
    <w:rsid w:val="5B3FBDDE"/>
    <w:rsid w:val="5B5F3944"/>
    <w:rsid w:val="5B7702C4"/>
    <w:rsid w:val="5BBCF595"/>
    <w:rsid w:val="5C6FF8C6"/>
    <w:rsid w:val="5C825851"/>
    <w:rsid w:val="5C915E6B"/>
    <w:rsid w:val="5CAB5CA5"/>
    <w:rsid w:val="5CB76A64"/>
    <w:rsid w:val="5CFFCCF0"/>
    <w:rsid w:val="5D6E4B74"/>
    <w:rsid w:val="5DF7E993"/>
    <w:rsid w:val="5DF92BC4"/>
    <w:rsid w:val="5E132913"/>
    <w:rsid w:val="5EBD730B"/>
    <w:rsid w:val="5ECB022A"/>
    <w:rsid w:val="5ED2189E"/>
    <w:rsid w:val="5ED3F8B9"/>
    <w:rsid w:val="5EE783F7"/>
    <w:rsid w:val="5EEE8A11"/>
    <w:rsid w:val="5EF7AF1D"/>
    <w:rsid w:val="5EFE2C49"/>
    <w:rsid w:val="5F1DDA59"/>
    <w:rsid w:val="5F1F1A39"/>
    <w:rsid w:val="5F4F0C2F"/>
    <w:rsid w:val="5F6CE030"/>
    <w:rsid w:val="5F7D9339"/>
    <w:rsid w:val="5F7DB4FD"/>
    <w:rsid w:val="5F7E2324"/>
    <w:rsid w:val="5FADA1BD"/>
    <w:rsid w:val="5FB761B8"/>
    <w:rsid w:val="5FED11D6"/>
    <w:rsid w:val="5FEEBE97"/>
    <w:rsid w:val="5FEF5C39"/>
    <w:rsid w:val="5FFF5B9B"/>
    <w:rsid w:val="5FFFF9BB"/>
    <w:rsid w:val="611B2493"/>
    <w:rsid w:val="62D506BB"/>
    <w:rsid w:val="62E00FEC"/>
    <w:rsid w:val="63DD3565"/>
    <w:rsid w:val="63DD90EB"/>
    <w:rsid w:val="647823A2"/>
    <w:rsid w:val="659FFF18"/>
    <w:rsid w:val="65E263CF"/>
    <w:rsid w:val="65FD5C22"/>
    <w:rsid w:val="66DB747E"/>
    <w:rsid w:val="66DF4DE8"/>
    <w:rsid w:val="677FFE6F"/>
    <w:rsid w:val="6795FBD6"/>
    <w:rsid w:val="6797221A"/>
    <w:rsid w:val="67DF8BA0"/>
    <w:rsid w:val="67E72891"/>
    <w:rsid w:val="67F85125"/>
    <w:rsid w:val="67FB797F"/>
    <w:rsid w:val="67FD44AF"/>
    <w:rsid w:val="67FFC011"/>
    <w:rsid w:val="683E0616"/>
    <w:rsid w:val="687E5386"/>
    <w:rsid w:val="68DB5135"/>
    <w:rsid w:val="69CF56B6"/>
    <w:rsid w:val="69EB8FC9"/>
    <w:rsid w:val="69FF56AD"/>
    <w:rsid w:val="6A46AA68"/>
    <w:rsid w:val="6AD45CD0"/>
    <w:rsid w:val="6B57102A"/>
    <w:rsid w:val="6B5F44CA"/>
    <w:rsid w:val="6BCB4E4F"/>
    <w:rsid w:val="6BDBA6E3"/>
    <w:rsid w:val="6BDF279F"/>
    <w:rsid w:val="6BE60337"/>
    <w:rsid w:val="6BFE3E51"/>
    <w:rsid w:val="6BFF8FA3"/>
    <w:rsid w:val="6C4C7E3C"/>
    <w:rsid w:val="6C7E245F"/>
    <w:rsid w:val="6C9BD643"/>
    <w:rsid w:val="6CAF7A45"/>
    <w:rsid w:val="6CF9D3C1"/>
    <w:rsid w:val="6D6EDBD7"/>
    <w:rsid w:val="6DBF8521"/>
    <w:rsid w:val="6DE768F3"/>
    <w:rsid w:val="6DEF5583"/>
    <w:rsid w:val="6DFD5F23"/>
    <w:rsid w:val="6E7D4830"/>
    <w:rsid w:val="6E7F6BCB"/>
    <w:rsid w:val="6EBECF60"/>
    <w:rsid w:val="6EC38CA0"/>
    <w:rsid w:val="6EE12824"/>
    <w:rsid w:val="6EEF68CE"/>
    <w:rsid w:val="6EEFBBE1"/>
    <w:rsid w:val="6EFAD865"/>
    <w:rsid w:val="6F1B21D8"/>
    <w:rsid w:val="6F2ED695"/>
    <w:rsid w:val="6F559352"/>
    <w:rsid w:val="6F69D093"/>
    <w:rsid w:val="6F6EDE9E"/>
    <w:rsid w:val="6F7C0E49"/>
    <w:rsid w:val="6F7F9262"/>
    <w:rsid w:val="6F9D636D"/>
    <w:rsid w:val="6FAF3DD0"/>
    <w:rsid w:val="6FAF52C8"/>
    <w:rsid w:val="6FB9555A"/>
    <w:rsid w:val="6FBD265E"/>
    <w:rsid w:val="6FBF65CD"/>
    <w:rsid w:val="6FCD1DB9"/>
    <w:rsid w:val="6FD4526A"/>
    <w:rsid w:val="6FDF6F19"/>
    <w:rsid w:val="6FDFBECA"/>
    <w:rsid w:val="6FF00288"/>
    <w:rsid w:val="6FF79A07"/>
    <w:rsid w:val="6FF98FAE"/>
    <w:rsid w:val="6FFD0B9A"/>
    <w:rsid w:val="6FFF96B3"/>
    <w:rsid w:val="6FFFE700"/>
    <w:rsid w:val="715A8AFC"/>
    <w:rsid w:val="719F50FC"/>
    <w:rsid w:val="71AD72AC"/>
    <w:rsid w:val="72BFC255"/>
    <w:rsid w:val="732F2031"/>
    <w:rsid w:val="7377D133"/>
    <w:rsid w:val="737BBB7E"/>
    <w:rsid w:val="739F429E"/>
    <w:rsid w:val="73BA4372"/>
    <w:rsid w:val="73BF6565"/>
    <w:rsid w:val="73DD6448"/>
    <w:rsid w:val="73DD6C60"/>
    <w:rsid w:val="73DD95F7"/>
    <w:rsid w:val="74B62489"/>
    <w:rsid w:val="74EE890B"/>
    <w:rsid w:val="75D7F290"/>
    <w:rsid w:val="75DA78D7"/>
    <w:rsid w:val="75DB0545"/>
    <w:rsid w:val="75DF8C9C"/>
    <w:rsid w:val="75E72D86"/>
    <w:rsid w:val="75FFC648"/>
    <w:rsid w:val="76DB9A73"/>
    <w:rsid w:val="76FB4A24"/>
    <w:rsid w:val="773A5AF5"/>
    <w:rsid w:val="775F2C9F"/>
    <w:rsid w:val="776ED745"/>
    <w:rsid w:val="777F022F"/>
    <w:rsid w:val="777F5BFE"/>
    <w:rsid w:val="779FB83B"/>
    <w:rsid w:val="77AA5600"/>
    <w:rsid w:val="77ABCB69"/>
    <w:rsid w:val="77B7A0AA"/>
    <w:rsid w:val="77BB1B4E"/>
    <w:rsid w:val="77DFA253"/>
    <w:rsid w:val="77EDD8C1"/>
    <w:rsid w:val="77F7CE6F"/>
    <w:rsid w:val="77FA8887"/>
    <w:rsid w:val="77FBAAB9"/>
    <w:rsid w:val="788BFBD3"/>
    <w:rsid w:val="78AB7846"/>
    <w:rsid w:val="78E76624"/>
    <w:rsid w:val="78EEF6E6"/>
    <w:rsid w:val="795E6B41"/>
    <w:rsid w:val="79767208"/>
    <w:rsid w:val="797FCD03"/>
    <w:rsid w:val="79AFE7BD"/>
    <w:rsid w:val="79B5C1DF"/>
    <w:rsid w:val="79EE9D21"/>
    <w:rsid w:val="79EF2F52"/>
    <w:rsid w:val="79EF6F8B"/>
    <w:rsid w:val="79FD4AE8"/>
    <w:rsid w:val="7A71B369"/>
    <w:rsid w:val="7A9FA7A3"/>
    <w:rsid w:val="7AAB3D4E"/>
    <w:rsid w:val="7ACDB147"/>
    <w:rsid w:val="7AEF5DC8"/>
    <w:rsid w:val="7AFE836F"/>
    <w:rsid w:val="7B3F4E0D"/>
    <w:rsid w:val="7B3F5C45"/>
    <w:rsid w:val="7B3F9554"/>
    <w:rsid w:val="7B4F6EB3"/>
    <w:rsid w:val="7B4FE438"/>
    <w:rsid w:val="7B6FFC26"/>
    <w:rsid w:val="7B768A8C"/>
    <w:rsid w:val="7B7C4BCB"/>
    <w:rsid w:val="7B7D9BD7"/>
    <w:rsid w:val="7B7F35D5"/>
    <w:rsid w:val="7B8B33FF"/>
    <w:rsid w:val="7B9E2F60"/>
    <w:rsid w:val="7BA53081"/>
    <w:rsid w:val="7BBB4A84"/>
    <w:rsid w:val="7BBE6408"/>
    <w:rsid w:val="7BBF05EA"/>
    <w:rsid w:val="7BBFDB08"/>
    <w:rsid w:val="7BCFFF7E"/>
    <w:rsid w:val="7BF72B14"/>
    <w:rsid w:val="7BFF1196"/>
    <w:rsid w:val="7BFF18FF"/>
    <w:rsid w:val="7BFF2FA0"/>
    <w:rsid w:val="7BFF337A"/>
    <w:rsid w:val="7CEC34DD"/>
    <w:rsid w:val="7CFAB39B"/>
    <w:rsid w:val="7CFC68C2"/>
    <w:rsid w:val="7D17B61F"/>
    <w:rsid w:val="7D1B4FEC"/>
    <w:rsid w:val="7D53E2E6"/>
    <w:rsid w:val="7D6E37B5"/>
    <w:rsid w:val="7D77E419"/>
    <w:rsid w:val="7D7BD6E6"/>
    <w:rsid w:val="7D8C8FC6"/>
    <w:rsid w:val="7DA37A7F"/>
    <w:rsid w:val="7DAFF663"/>
    <w:rsid w:val="7DBDCB47"/>
    <w:rsid w:val="7DD3081E"/>
    <w:rsid w:val="7DDB57E5"/>
    <w:rsid w:val="7DDE7FD9"/>
    <w:rsid w:val="7DDF0510"/>
    <w:rsid w:val="7DE74730"/>
    <w:rsid w:val="7DF50E7E"/>
    <w:rsid w:val="7DFF7D72"/>
    <w:rsid w:val="7DFF93F0"/>
    <w:rsid w:val="7E0F88FE"/>
    <w:rsid w:val="7E35937C"/>
    <w:rsid w:val="7E7B0A83"/>
    <w:rsid w:val="7E7C6701"/>
    <w:rsid w:val="7E7F9CBD"/>
    <w:rsid w:val="7EAA092F"/>
    <w:rsid w:val="7EBFAA14"/>
    <w:rsid w:val="7EBFD635"/>
    <w:rsid w:val="7ECD5FAA"/>
    <w:rsid w:val="7ED76B81"/>
    <w:rsid w:val="7EDD95B2"/>
    <w:rsid w:val="7EDF99A2"/>
    <w:rsid w:val="7EEB2A2C"/>
    <w:rsid w:val="7EEBA858"/>
    <w:rsid w:val="7EEF7A4C"/>
    <w:rsid w:val="7EF5E287"/>
    <w:rsid w:val="7EF60B09"/>
    <w:rsid w:val="7EF71CB3"/>
    <w:rsid w:val="7EFCFD05"/>
    <w:rsid w:val="7EFF580D"/>
    <w:rsid w:val="7EFFCDB8"/>
    <w:rsid w:val="7F173B49"/>
    <w:rsid w:val="7F1E18A3"/>
    <w:rsid w:val="7F1EE92B"/>
    <w:rsid w:val="7F2B4136"/>
    <w:rsid w:val="7F2B46E1"/>
    <w:rsid w:val="7F3703AF"/>
    <w:rsid w:val="7F370961"/>
    <w:rsid w:val="7F3D4D2A"/>
    <w:rsid w:val="7F51E261"/>
    <w:rsid w:val="7F5792F8"/>
    <w:rsid w:val="7F5FFAFD"/>
    <w:rsid w:val="7F6DAA82"/>
    <w:rsid w:val="7F6F2907"/>
    <w:rsid w:val="7F75B11E"/>
    <w:rsid w:val="7F774828"/>
    <w:rsid w:val="7F7AF90E"/>
    <w:rsid w:val="7F7EE6AC"/>
    <w:rsid w:val="7F7F37C1"/>
    <w:rsid w:val="7F7F5DF3"/>
    <w:rsid w:val="7F7F6947"/>
    <w:rsid w:val="7F7FA052"/>
    <w:rsid w:val="7F7FFF80"/>
    <w:rsid w:val="7F98F85A"/>
    <w:rsid w:val="7FA16079"/>
    <w:rsid w:val="7FA7DDB2"/>
    <w:rsid w:val="7FAF06C3"/>
    <w:rsid w:val="7FB9AFC4"/>
    <w:rsid w:val="7FC76F29"/>
    <w:rsid w:val="7FC94A35"/>
    <w:rsid w:val="7FCD6D14"/>
    <w:rsid w:val="7FCFBCBD"/>
    <w:rsid w:val="7FD42A54"/>
    <w:rsid w:val="7FD67C77"/>
    <w:rsid w:val="7FD77466"/>
    <w:rsid w:val="7FD903C1"/>
    <w:rsid w:val="7FDB882E"/>
    <w:rsid w:val="7FDDAF8C"/>
    <w:rsid w:val="7FDE9FC9"/>
    <w:rsid w:val="7FDEA2E9"/>
    <w:rsid w:val="7FDF0391"/>
    <w:rsid w:val="7FDFB966"/>
    <w:rsid w:val="7FE95DCB"/>
    <w:rsid w:val="7FEE8BD8"/>
    <w:rsid w:val="7FEF57B1"/>
    <w:rsid w:val="7FEF5AF8"/>
    <w:rsid w:val="7FF349CE"/>
    <w:rsid w:val="7FF399AC"/>
    <w:rsid w:val="7FF4E6EC"/>
    <w:rsid w:val="7FF71226"/>
    <w:rsid w:val="7FF729AE"/>
    <w:rsid w:val="7FF7EA37"/>
    <w:rsid w:val="7FF969E3"/>
    <w:rsid w:val="7FF98A48"/>
    <w:rsid w:val="7FFB1B18"/>
    <w:rsid w:val="7FFBB460"/>
    <w:rsid w:val="7FFBBD4F"/>
    <w:rsid w:val="7FFBDD21"/>
    <w:rsid w:val="7FFD8050"/>
    <w:rsid w:val="7FFDAE54"/>
    <w:rsid w:val="7FFDC031"/>
    <w:rsid w:val="7FFEC580"/>
    <w:rsid w:val="7FFECB45"/>
    <w:rsid w:val="7FFEEBDE"/>
    <w:rsid w:val="7FFF4994"/>
    <w:rsid w:val="7FFF4AD6"/>
    <w:rsid w:val="7FFF59C3"/>
    <w:rsid w:val="7FFFB60F"/>
    <w:rsid w:val="7FFFBAA6"/>
    <w:rsid w:val="86FDC26E"/>
    <w:rsid w:val="8AF5255A"/>
    <w:rsid w:val="8B74B553"/>
    <w:rsid w:val="8C8FA9AC"/>
    <w:rsid w:val="8DF50C7F"/>
    <w:rsid w:val="8F1639CB"/>
    <w:rsid w:val="8F5FF08D"/>
    <w:rsid w:val="92F5B50D"/>
    <w:rsid w:val="93FF2687"/>
    <w:rsid w:val="95FC8807"/>
    <w:rsid w:val="977FC4E7"/>
    <w:rsid w:val="97FB7870"/>
    <w:rsid w:val="97FEEEF4"/>
    <w:rsid w:val="9ACCBAF9"/>
    <w:rsid w:val="9AFF2C3E"/>
    <w:rsid w:val="9BFFE2A7"/>
    <w:rsid w:val="9C7CC5D5"/>
    <w:rsid w:val="9D7BCD05"/>
    <w:rsid w:val="9DBFD997"/>
    <w:rsid w:val="9DF9E2FB"/>
    <w:rsid w:val="9DFF1DE6"/>
    <w:rsid w:val="9EBB74A4"/>
    <w:rsid w:val="9F126826"/>
    <w:rsid w:val="9F5FB1F6"/>
    <w:rsid w:val="9F7C49B2"/>
    <w:rsid w:val="9F7F2DA5"/>
    <w:rsid w:val="9F8FA524"/>
    <w:rsid w:val="9FAF1CD9"/>
    <w:rsid w:val="9FFA454B"/>
    <w:rsid w:val="9FFD982E"/>
    <w:rsid w:val="A1FDE081"/>
    <w:rsid w:val="A6F293D4"/>
    <w:rsid w:val="A79900CF"/>
    <w:rsid w:val="A7FE74A6"/>
    <w:rsid w:val="AB673CDF"/>
    <w:rsid w:val="ABB6B721"/>
    <w:rsid w:val="ABC3D5FC"/>
    <w:rsid w:val="ACB30734"/>
    <w:rsid w:val="ADE6CBBF"/>
    <w:rsid w:val="ADEDB9A8"/>
    <w:rsid w:val="ADEFE4B6"/>
    <w:rsid w:val="AEBFF5AB"/>
    <w:rsid w:val="AEF5F05C"/>
    <w:rsid w:val="AF6F56DC"/>
    <w:rsid w:val="AFFB358E"/>
    <w:rsid w:val="B17DC831"/>
    <w:rsid w:val="B1DF8951"/>
    <w:rsid w:val="B22F84FC"/>
    <w:rsid w:val="B2BF5819"/>
    <w:rsid w:val="B46D350C"/>
    <w:rsid w:val="B5D71278"/>
    <w:rsid w:val="B5EDD56A"/>
    <w:rsid w:val="B5EFFC74"/>
    <w:rsid w:val="B63A9E8A"/>
    <w:rsid w:val="B7BE870D"/>
    <w:rsid w:val="B7DD5191"/>
    <w:rsid w:val="B7F7300D"/>
    <w:rsid w:val="B7FD8520"/>
    <w:rsid w:val="B7FF4503"/>
    <w:rsid w:val="B91E81F3"/>
    <w:rsid w:val="B9FF2F56"/>
    <w:rsid w:val="B9FFD14B"/>
    <w:rsid w:val="BA3EF899"/>
    <w:rsid w:val="BB57478E"/>
    <w:rsid w:val="BB5F025C"/>
    <w:rsid w:val="BB77AD61"/>
    <w:rsid w:val="BBAB6313"/>
    <w:rsid w:val="BBE7B329"/>
    <w:rsid w:val="BBF52880"/>
    <w:rsid w:val="BBF9A1F8"/>
    <w:rsid w:val="BC1FF250"/>
    <w:rsid w:val="BCB53ECA"/>
    <w:rsid w:val="BCD57B4F"/>
    <w:rsid w:val="BD6FF2E4"/>
    <w:rsid w:val="BDA37123"/>
    <w:rsid w:val="BDEBF528"/>
    <w:rsid w:val="BDF3AE81"/>
    <w:rsid w:val="BDFEA7D8"/>
    <w:rsid w:val="BE5FDE47"/>
    <w:rsid w:val="BE7E7947"/>
    <w:rsid w:val="BE9AD067"/>
    <w:rsid w:val="BECCAF6F"/>
    <w:rsid w:val="BEDD6EE6"/>
    <w:rsid w:val="BEF53CBB"/>
    <w:rsid w:val="BEFBA461"/>
    <w:rsid w:val="BEFFDB20"/>
    <w:rsid w:val="BEFFF45E"/>
    <w:rsid w:val="BF2B9B95"/>
    <w:rsid w:val="BF5C1F15"/>
    <w:rsid w:val="BF6F2038"/>
    <w:rsid w:val="BF7B56C9"/>
    <w:rsid w:val="BF7F42DD"/>
    <w:rsid w:val="BF8F4654"/>
    <w:rsid w:val="BFB046FA"/>
    <w:rsid w:val="BFBE0855"/>
    <w:rsid w:val="BFCEB6C3"/>
    <w:rsid w:val="BFD9701D"/>
    <w:rsid w:val="BFD998D5"/>
    <w:rsid w:val="BFDFA51D"/>
    <w:rsid w:val="BFECDF11"/>
    <w:rsid w:val="BFEE1ACA"/>
    <w:rsid w:val="BFEF71DC"/>
    <w:rsid w:val="BFF777C5"/>
    <w:rsid w:val="BFF7DEA1"/>
    <w:rsid w:val="BFFB4846"/>
    <w:rsid w:val="BFFBA8EC"/>
    <w:rsid w:val="BFFEEB23"/>
    <w:rsid w:val="BFFF2605"/>
    <w:rsid w:val="C2D73E5A"/>
    <w:rsid w:val="C3F923D0"/>
    <w:rsid w:val="C7EFEE4A"/>
    <w:rsid w:val="C7FBFB7F"/>
    <w:rsid w:val="C9F86C07"/>
    <w:rsid w:val="CBB6CF11"/>
    <w:rsid w:val="CBFC8F54"/>
    <w:rsid w:val="CCEFDBFF"/>
    <w:rsid w:val="CCFD444D"/>
    <w:rsid w:val="CDFBF61D"/>
    <w:rsid w:val="CDFDB160"/>
    <w:rsid w:val="CEDE313E"/>
    <w:rsid w:val="CEFF40C7"/>
    <w:rsid w:val="CFA479D0"/>
    <w:rsid w:val="CFEF61F7"/>
    <w:rsid w:val="CFFBBAD8"/>
    <w:rsid w:val="D06C04CD"/>
    <w:rsid w:val="D1BC7A73"/>
    <w:rsid w:val="D5FA8277"/>
    <w:rsid w:val="D679B6C8"/>
    <w:rsid w:val="D6FBD2CC"/>
    <w:rsid w:val="D737F9DD"/>
    <w:rsid w:val="D77FFE2B"/>
    <w:rsid w:val="D7D8AF01"/>
    <w:rsid w:val="D7FB6E2D"/>
    <w:rsid w:val="D7FE7F03"/>
    <w:rsid w:val="D95FB163"/>
    <w:rsid w:val="D9B4FFE6"/>
    <w:rsid w:val="DABFBC9E"/>
    <w:rsid w:val="DAEE8847"/>
    <w:rsid w:val="DBA223AC"/>
    <w:rsid w:val="DBAFBEB6"/>
    <w:rsid w:val="DBBF1979"/>
    <w:rsid w:val="DBBF53B9"/>
    <w:rsid w:val="DBFF0737"/>
    <w:rsid w:val="DC1E240E"/>
    <w:rsid w:val="DCFE6242"/>
    <w:rsid w:val="DCFF27C1"/>
    <w:rsid w:val="DD6BA37B"/>
    <w:rsid w:val="DDAF8143"/>
    <w:rsid w:val="DDBF9DCF"/>
    <w:rsid w:val="DDDFFE84"/>
    <w:rsid w:val="DDF180E1"/>
    <w:rsid w:val="DDF7EC97"/>
    <w:rsid w:val="DDFB32AF"/>
    <w:rsid w:val="DDFEB3D0"/>
    <w:rsid w:val="DE7DD6E8"/>
    <w:rsid w:val="DE9638BB"/>
    <w:rsid w:val="DEFD3D37"/>
    <w:rsid w:val="DEFF1B6F"/>
    <w:rsid w:val="DEFF7A36"/>
    <w:rsid w:val="DF0E913D"/>
    <w:rsid w:val="DF3F0951"/>
    <w:rsid w:val="DF3F2A46"/>
    <w:rsid w:val="DF5FB4AC"/>
    <w:rsid w:val="DF5FC567"/>
    <w:rsid w:val="DF72813B"/>
    <w:rsid w:val="DF77A93A"/>
    <w:rsid w:val="DF7F1312"/>
    <w:rsid w:val="DF7FC541"/>
    <w:rsid w:val="DFA9677B"/>
    <w:rsid w:val="DFCF4C74"/>
    <w:rsid w:val="DFDB1913"/>
    <w:rsid w:val="DFDFA2D9"/>
    <w:rsid w:val="DFE753F6"/>
    <w:rsid w:val="DFEA8BB5"/>
    <w:rsid w:val="DFEDEF62"/>
    <w:rsid w:val="DFEFE12F"/>
    <w:rsid w:val="DFF64FDE"/>
    <w:rsid w:val="DFF6C636"/>
    <w:rsid w:val="DFFE2D1D"/>
    <w:rsid w:val="DFFF382A"/>
    <w:rsid w:val="DFFF8F24"/>
    <w:rsid w:val="E027F960"/>
    <w:rsid w:val="E2BF34C3"/>
    <w:rsid w:val="E2EF6374"/>
    <w:rsid w:val="E3E578AE"/>
    <w:rsid w:val="E3EDF2BF"/>
    <w:rsid w:val="E4E713AB"/>
    <w:rsid w:val="E5AF7F34"/>
    <w:rsid w:val="E5CD7E99"/>
    <w:rsid w:val="E5EEE0C8"/>
    <w:rsid w:val="E5F3D230"/>
    <w:rsid w:val="E5FD6FDC"/>
    <w:rsid w:val="E64EF56C"/>
    <w:rsid w:val="E6B7F521"/>
    <w:rsid w:val="E6FF78FA"/>
    <w:rsid w:val="E6FF94B5"/>
    <w:rsid w:val="E733F824"/>
    <w:rsid w:val="E73BA842"/>
    <w:rsid w:val="E73EFC2F"/>
    <w:rsid w:val="E76FAF46"/>
    <w:rsid w:val="E7AB0099"/>
    <w:rsid w:val="E7D7B2D3"/>
    <w:rsid w:val="E7EF574F"/>
    <w:rsid w:val="E8BEC51C"/>
    <w:rsid w:val="E8FF946F"/>
    <w:rsid w:val="E9BF4A05"/>
    <w:rsid w:val="E9F91703"/>
    <w:rsid w:val="EABF3100"/>
    <w:rsid w:val="EAF2A6BB"/>
    <w:rsid w:val="EB1E7658"/>
    <w:rsid w:val="EBB6B4A9"/>
    <w:rsid w:val="EBD5113A"/>
    <w:rsid w:val="EBDFE014"/>
    <w:rsid w:val="EBFF5AC5"/>
    <w:rsid w:val="EC1F2594"/>
    <w:rsid w:val="EDAA6121"/>
    <w:rsid w:val="EDDF4B76"/>
    <w:rsid w:val="EDF941F0"/>
    <w:rsid w:val="EDFDDAF7"/>
    <w:rsid w:val="EDFF5405"/>
    <w:rsid w:val="EE42E5B0"/>
    <w:rsid w:val="EE5B72C3"/>
    <w:rsid w:val="EE72973C"/>
    <w:rsid w:val="EE77A394"/>
    <w:rsid w:val="EE7B0016"/>
    <w:rsid w:val="EEBF3E07"/>
    <w:rsid w:val="EEBF536F"/>
    <w:rsid w:val="EEDF8B2F"/>
    <w:rsid w:val="EEFAA042"/>
    <w:rsid w:val="EEFE1D61"/>
    <w:rsid w:val="EF2F3A6A"/>
    <w:rsid w:val="EF719F38"/>
    <w:rsid w:val="EF732E10"/>
    <w:rsid w:val="EF775E0E"/>
    <w:rsid w:val="EF7A4972"/>
    <w:rsid w:val="EF7A6260"/>
    <w:rsid w:val="EF9FB7D3"/>
    <w:rsid w:val="EFA7C670"/>
    <w:rsid w:val="EFBE75F1"/>
    <w:rsid w:val="EFBE86BD"/>
    <w:rsid w:val="EFBFE9BF"/>
    <w:rsid w:val="EFCF98C9"/>
    <w:rsid w:val="EFD7ABC4"/>
    <w:rsid w:val="EFDD752D"/>
    <w:rsid w:val="EFDFCD87"/>
    <w:rsid w:val="EFE7C662"/>
    <w:rsid w:val="EFF6DB4E"/>
    <w:rsid w:val="EFF7FE21"/>
    <w:rsid w:val="EFFD4A2B"/>
    <w:rsid w:val="EFFFCC14"/>
    <w:rsid w:val="EFFFE41F"/>
    <w:rsid w:val="F1C7FB19"/>
    <w:rsid w:val="F1ED3182"/>
    <w:rsid w:val="F1FDB9B6"/>
    <w:rsid w:val="F2B7B956"/>
    <w:rsid w:val="F3885672"/>
    <w:rsid w:val="F3A5E2BF"/>
    <w:rsid w:val="F3BB38F0"/>
    <w:rsid w:val="F3BF2806"/>
    <w:rsid w:val="F3D7F77A"/>
    <w:rsid w:val="F3E12817"/>
    <w:rsid w:val="F3EF0F29"/>
    <w:rsid w:val="F3F38675"/>
    <w:rsid w:val="F3F66E47"/>
    <w:rsid w:val="F4FB95BE"/>
    <w:rsid w:val="F55E224F"/>
    <w:rsid w:val="F57F2534"/>
    <w:rsid w:val="F5B7B342"/>
    <w:rsid w:val="F5D6AE7C"/>
    <w:rsid w:val="F5FBEB60"/>
    <w:rsid w:val="F5FD6146"/>
    <w:rsid w:val="F5FE58A9"/>
    <w:rsid w:val="F5FFF92B"/>
    <w:rsid w:val="F6BE8682"/>
    <w:rsid w:val="F6F7AB46"/>
    <w:rsid w:val="F6FE69BE"/>
    <w:rsid w:val="F71F130F"/>
    <w:rsid w:val="F73BBBF8"/>
    <w:rsid w:val="F7648CE9"/>
    <w:rsid w:val="F76F284F"/>
    <w:rsid w:val="F77FDAED"/>
    <w:rsid w:val="F7B92E31"/>
    <w:rsid w:val="F7D4D6E4"/>
    <w:rsid w:val="F7D7E085"/>
    <w:rsid w:val="F7EDF759"/>
    <w:rsid w:val="F7EF01A3"/>
    <w:rsid w:val="F7F5BA42"/>
    <w:rsid w:val="F7F6C9E1"/>
    <w:rsid w:val="F7F7238F"/>
    <w:rsid w:val="F7F74515"/>
    <w:rsid w:val="F7FBF058"/>
    <w:rsid w:val="F7FD6E25"/>
    <w:rsid w:val="F7FDE086"/>
    <w:rsid w:val="F7FF1DC4"/>
    <w:rsid w:val="F7FF2C59"/>
    <w:rsid w:val="F7FFF64C"/>
    <w:rsid w:val="F8EFFAB3"/>
    <w:rsid w:val="F95F1EC2"/>
    <w:rsid w:val="F969F31F"/>
    <w:rsid w:val="F977D0BC"/>
    <w:rsid w:val="F9DE509A"/>
    <w:rsid w:val="FA675C32"/>
    <w:rsid w:val="FA8E0594"/>
    <w:rsid w:val="FAD773D4"/>
    <w:rsid w:val="FADB66AE"/>
    <w:rsid w:val="FAEC349D"/>
    <w:rsid w:val="FAF748CE"/>
    <w:rsid w:val="FAFF1E6B"/>
    <w:rsid w:val="FB3BB992"/>
    <w:rsid w:val="FB79994B"/>
    <w:rsid w:val="FB7D8431"/>
    <w:rsid w:val="FB7E5CCB"/>
    <w:rsid w:val="FBB7E5E5"/>
    <w:rsid w:val="FBB93EEC"/>
    <w:rsid w:val="FBD1ED45"/>
    <w:rsid w:val="FBE80F47"/>
    <w:rsid w:val="FBF74F86"/>
    <w:rsid w:val="FBFB6E8F"/>
    <w:rsid w:val="FBFC40D9"/>
    <w:rsid w:val="FBFDE67E"/>
    <w:rsid w:val="FBFF0B95"/>
    <w:rsid w:val="FBFF28B4"/>
    <w:rsid w:val="FBFF7976"/>
    <w:rsid w:val="FC3F85B4"/>
    <w:rsid w:val="FCBDEC92"/>
    <w:rsid w:val="FCE7471E"/>
    <w:rsid w:val="FCEF9F29"/>
    <w:rsid w:val="FD3F85E5"/>
    <w:rsid w:val="FDBB4EB0"/>
    <w:rsid w:val="FDBBF06A"/>
    <w:rsid w:val="FDBE83AD"/>
    <w:rsid w:val="FDBF0B31"/>
    <w:rsid w:val="FDBFB7D5"/>
    <w:rsid w:val="FDD9ACF9"/>
    <w:rsid w:val="FDDEAD48"/>
    <w:rsid w:val="FDDFEC9C"/>
    <w:rsid w:val="FDEA3A36"/>
    <w:rsid w:val="FDEFC4A0"/>
    <w:rsid w:val="FDF10FFD"/>
    <w:rsid w:val="FDF964B2"/>
    <w:rsid w:val="FDFF6FBD"/>
    <w:rsid w:val="FE7F2339"/>
    <w:rsid w:val="FE9F289C"/>
    <w:rsid w:val="FEB6B420"/>
    <w:rsid w:val="FEC11434"/>
    <w:rsid w:val="FEF7654F"/>
    <w:rsid w:val="FEF7AF5A"/>
    <w:rsid w:val="FEF85972"/>
    <w:rsid w:val="FEF9BA7B"/>
    <w:rsid w:val="FEFD2838"/>
    <w:rsid w:val="FEFDD963"/>
    <w:rsid w:val="FEFE1D9E"/>
    <w:rsid w:val="FF1FA7DA"/>
    <w:rsid w:val="FF2FFDDC"/>
    <w:rsid w:val="FF31C273"/>
    <w:rsid w:val="FF3FD946"/>
    <w:rsid w:val="FF46A45C"/>
    <w:rsid w:val="FF559F50"/>
    <w:rsid w:val="FF5B0FC2"/>
    <w:rsid w:val="FF67C6CE"/>
    <w:rsid w:val="FF6D74AD"/>
    <w:rsid w:val="FF6FF164"/>
    <w:rsid w:val="FF75DC46"/>
    <w:rsid w:val="FF774F4B"/>
    <w:rsid w:val="FF79DE3D"/>
    <w:rsid w:val="FF7A5DE3"/>
    <w:rsid w:val="FF7A70D9"/>
    <w:rsid w:val="FF7DC185"/>
    <w:rsid w:val="FF7DD113"/>
    <w:rsid w:val="FF7F1DEE"/>
    <w:rsid w:val="FF7FD729"/>
    <w:rsid w:val="FFA78F7F"/>
    <w:rsid w:val="FFB1AB40"/>
    <w:rsid w:val="FFB305BD"/>
    <w:rsid w:val="FFB3B014"/>
    <w:rsid w:val="FFBB2968"/>
    <w:rsid w:val="FFBBC25F"/>
    <w:rsid w:val="FFBEAD87"/>
    <w:rsid w:val="FFBFFAAA"/>
    <w:rsid w:val="FFC55CDC"/>
    <w:rsid w:val="FFC76DF1"/>
    <w:rsid w:val="FFC8EBB5"/>
    <w:rsid w:val="FFCF525C"/>
    <w:rsid w:val="FFCFA0A6"/>
    <w:rsid w:val="FFD1F104"/>
    <w:rsid w:val="FFD58788"/>
    <w:rsid w:val="FFD711A2"/>
    <w:rsid w:val="FFDC82E9"/>
    <w:rsid w:val="FFDD74F8"/>
    <w:rsid w:val="FFDE3FCC"/>
    <w:rsid w:val="FFE78301"/>
    <w:rsid w:val="FFE7A025"/>
    <w:rsid w:val="FFE9E46B"/>
    <w:rsid w:val="FFF377BF"/>
    <w:rsid w:val="FFF3BF21"/>
    <w:rsid w:val="FFF523A7"/>
    <w:rsid w:val="FFF94821"/>
    <w:rsid w:val="FFFA0B5B"/>
    <w:rsid w:val="FFFA8E07"/>
    <w:rsid w:val="FFFA9F6F"/>
    <w:rsid w:val="FFFAD1C6"/>
    <w:rsid w:val="FFFB05F9"/>
    <w:rsid w:val="FFFBCBE7"/>
    <w:rsid w:val="FFFBDEE5"/>
    <w:rsid w:val="FFFBEA9B"/>
    <w:rsid w:val="FFFD4271"/>
    <w:rsid w:val="FFFDF6C6"/>
    <w:rsid w:val="FFFF7171"/>
    <w:rsid w:val="FFFF816C"/>
    <w:rsid w:val="FFFF9D98"/>
    <w:rsid w:val="FFFFC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240" w:lineRule="auto"/>
    </w:pPr>
    <w:rPr>
      <w:rFonts w:eastAsia="宋体"/>
      <w:sz w:val="30"/>
      <w:szCs w:val="24"/>
    </w:rPr>
  </w:style>
  <w:style w:type="paragraph" w:customStyle="1" w:styleId="3">
    <w:name w:val="Body Text 21"/>
    <w:qFormat/>
    <w:uiPriority w:val="0"/>
    <w:pPr>
      <w:widowControl w:val="0"/>
      <w:spacing w:after="120" w:afterLines="0" w:afterAutospacing="0" w:line="480" w:lineRule="auto"/>
      <w:jc w:val="both"/>
    </w:pPr>
    <w:rPr>
      <w:rFonts w:ascii="Calibri" w:hAnsi="Calibri" w:eastAsia="宋体" w:cs="Arial"/>
      <w:kern w:val="2"/>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2523</Words>
  <Characters>2538</Characters>
  <Lines>0</Lines>
  <Paragraphs>0</Paragraphs>
  <TotalTime>3</TotalTime>
  <ScaleCrop>false</ScaleCrop>
  <LinksUpToDate>false</LinksUpToDate>
  <CharactersWithSpaces>2567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2024-10-27T14:59:00Z</dcterms:created>
  <dc:creator>JC加号</dc:creator>
  <cp:lastModifiedBy>HWH</cp:lastModifiedBy>
  <cp:lastPrinted>2024-12-16T10:11:00Z</cp:lastPrinted>
  <dcterms:modified xsi:type="dcterms:W3CDTF">2025-01-21T08:00:57Z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6239E494748242E395554856DF73D379_13</vt:lpwstr>
  </property>
</Properties>
</file>