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80"/>
        <w:rPr>
          <w:rFonts w:ascii="黑体" w:hAnsi="黑体" w:eastAsia="黑体" w:cs="仿宋"/>
          <w:sz w:val="32"/>
          <w:szCs w:val="32"/>
        </w:rPr>
      </w:pPr>
      <w:r>
        <w:rPr>
          <w:rFonts w:ascii="黑体" w:hAnsi="黑体" w:eastAsia="黑体" w:cs="仿宋"/>
          <w:sz w:val="32"/>
          <w:szCs w:val="32"/>
        </w:rPr>
        <w:t>附件2</w:t>
      </w:r>
    </w:p>
    <w:p>
      <w:pPr>
        <w:adjustRightInd w:val="0"/>
        <w:snapToGrid w:val="0"/>
        <w:spacing w:after="120"/>
        <w:jc w:val="center"/>
        <w:rPr>
          <w:rFonts w:ascii="华文中宋" w:hAnsi="华文中宋" w:eastAsia="华文中宋"/>
          <w:b/>
          <w:sz w:val="48"/>
          <w:szCs w:val="48"/>
        </w:rPr>
      </w:pPr>
    </w:p>
    <w:p>
      <w:pPr>
        <w:adjustRightInd w:val="0"/>
        <w:snapToGrid w:val="0"/>
        <w:spacing w:after="120"/>
        <w:jc w:val="center"/>
        <w:rPr>
          <w:rFonts w:ascii="华文中宋" w:hAnsi="华文中宋" w:eastAsia="华文中宋"/>
          <w:b/>
          <w:sz w:val="48"/>
          <w:szCs w:val="48"/>
        </w:rPr>
      </w:pPr>
    </w:p>
    <w:p>
      <w:pPr>
        <w:adjustRightInd w:val="0"/>
        <w:snapToGrid w:val="0"/>
        <w:spacing w:after="120"/>
        <w:jc w:val="center"/>
        <w:rPr>
          <w:rFonts w:hint="eastAsia" w:ascii="华文中宋" w:hAnsi="华文中宋" w:eastAsia="华文中宋"/>
          <w:b/>
          <w:sz w:val="48"/>
          <w:szCs w:val="48"/>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2020年粮油产品企业标准“领跑者”</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评估方案</w:t>
      </w:r>
      <w:r>
        <w:rPr>
          <w:rFonts w:hint="eastAsia" w:ascii="方正小标宋简体" w:hAnsi="方正小标宋简体" w:eastAsia="方正小标宋简体" w:cs="方正小标宋简体"/>
          <w:b w:val="0"/>
          <w:bCs/>
          <w:sz w:val="44"/>
          <w:szCs w:val="44"/>
          <w:lang w:eastAsia="zh-CN"/>
        </w:rPr>
        <w:t>（模板）</w:t>
      </w:r>
    </w:p>
    <w:p>
      <w:pPr>
        <w:adjustRightInd w:val="0"/>
        <w:snapToGrid w:val="0"/>
        <w:spacing w:after="120" w:line="360" w:lineRule="auto"/>
        <w:ind w:firstLine="800" w:firstLineChars="250"/>
        <w:rPr>
          <w:rFonts w:eastAsia="仿宋"/>
          <w:sz w:val="32"/>
          <w:szCs w:val="32"/>
        </w:rPr>
      </w:pPr>
    </w:p>
    <w:p>
      <w:pPr>
        <w:adjustRightInd w:val="0"/>
        <w:snapToGrid w:val="0"/>
        <w:spacing w:after="120" w:line="360" w:lineRule="auto"/>
        <w:ind w:firstLine="800" w:firstLineChars="250"/>
        <w:rPr>
          <w:rFonts w:eastAsia="仿宋"/>
          <w:sz w:val="32"/>
          <w:szCs w:val="32"/>
        </w:rPr>
      </w:pPr>
    </w:p>
    <w:p>
      <w:pPr>
        <w:adjustRightInd w:val="0"/>
        <w:snapToGrid w:val="0"/>
        <w:spacing w:after="120" w:line="360" w:lineRule="auto"/>
        <w:ind w:firstLine="800" w:firstLineChars="250"/>
        <w:rPr>
          <w:rFonts w:eastAsia="仿宋"/>
          <w:sz w:val="32"/>
          <w:szCs w:val="32"/>
        </w:rPr>
      </w:pPr>
    </w:p>
    <w:p>
      <w:pPr>
        <w:adjustRightInd w:val="0"/>
        <w:snapToGrid w:val="0"/>
        <w:spacing w:after="120" w:line="360" w:lineRule="auto"/>
        <w:ind w:firstLine="800" w:firstLineChars="250"/>
        <w:rPr>
          <w:rFonts w:eastAsia="仿宋"/>
          <w:sz w:val="32"/>
          <w:szCs w:val="32"/>
        </w:rPr>
      </w:pPr>
    </w:p>
    <w:p>
      <w:pPr>
        <w:adjustRightInd w:val="0"/>
        <w:snapToGrid w:val="0"/>
        <w:spacing w:after="120" w:line="360" w:lineRule="auto"/>
        <w:ind w:firstLine="800" w:firstLineChars="250"/>
        <w:rPr>
          <w:rFonts w:eastAsia="仿宋"/>
          <w:sz w:val="32"/>
          <w:szCs w:val="32"/>
        </w:rPr>
      </w:pPr>
    </w:p>
    <w:p>
      <w:pPr>
        <w:adjustRightInd w:val="0"/>
        <w:snapToGrid w:val="0"/>
        <w:spacing w:after="120" w:line="360" w:lineRule="auto"/>
        <w:rPr>
          <w:rFonts w:eastAsia="仿宋"/>
          <w:sz w:val="32"/>
          <w:szCs w:val="32"/>
        </w:rPr>
      </w:pPr>
    </w:p>
    <w:p>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机构名称（公章）：</w:t>
      </w:r>
      <w:r>
        <w:rPr>
          <w:rFonts w:hint="eastAsia" w:ascii="仿宋_GB2312" w:hAnsi="仿宋_GB2312" w:eastAsia="仿宋_GB2312" w:cs="仿宋_GB2312"/>
          <w:sz w:val="32"/>
          <w:szCs w:val="32"/>
          <w:u w:val="single"/>
        </w:rPr>
        <w:t xml:space="preserve">                                 </w:t>
      </w:r>
    </w:p>
    <w:p>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评估重点领域：</w:t>
      </w:r>
      <w:r>
        <w:rPr>
          <w:rFonts w:hint="eastAsia" w:ascii="仿宋_GB2312" w:hAnsi="仿宋_GB2312" w:eastAsia="仿宋_GB2312" w:cs="仿宋_GB2312"/>
          <w:sz w:val="32"/>
          <w:szCs w:val="32"/>
          <w:u w:val="single"/>
        </w:rPr>
        <w:t xml:space="preserve">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拟定评估周期：</w:t>
      </w:r>
      <w:r>
        <w:rPr>
          <w:rFonts w:hint="eastAsia" w:ascii="仿宋_GB2312" w:hAnsi="仿宋_GB2312" w:eastAsia="仿宋_GB2312" w:cs="仿宋_GB2312"/>
          <w:sz w:val="32"/>
          <w:szCs w:val="32"/>
          <w:u w:val="single"/>
        </w:rPr>
        <w:t xml:space="preserve">                                     </w:t>
      </w:r>
    </w:p>
    <w:p>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rPr>
        <w:t xml:space="preserve">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电子邮件：</w:t>
      </w:r>
      <w:r>
        <w:rPr>
          <w:rFonts w:hint="eastAsia" w:ascii="仿宋_GB2312" w:hAnsi="仿宋_GB2312" w:eastAsia="仿宋_GB2312" w:cs="仿宋_GB2312"/>
          <w:sz w:val="32"/>
          <w:szCs w:val="32"/>
          <w:u w:val="single"/>
        </w:rPr>
        <w:t xml:space="preserve">               </w:t>
      </w:r>
    </w:p>
    <w:p>
      <w:pPr>
        <w:adjustRightInd w:val="0"/>
        <w:snapToGrid w:val="0"/>
        <w:spacing w:line="360" w:lineRule="auto"/>
        <w:ind w:firstLine="640" w:firstLineChars="200"/>
        <w:rPr>
          <w:rFonts w:ascii="方正仿宋简体" w:eastAsia="方正仿宋简体"/>
          <w:sz w:val="32"/>
          <w:szCs w:val="32"/>
          <w:u w:val="single"/>
        </w:rPr>
      </w:pPr>
      <w:r>
        <w:rPr>
          <w:rFonts w:hint="eastAsia" w:ascii="仿宋_GB2312" w:hAnsi="仿宋_GB2312" w:eastAsia="仿宋_GB2312" w:cs="仿宋_GB2312"/>
          <w:sz w:val="32"/>
          <w:szCs w:val="32"/>
        </w:rPr>
        <w:t>提交日期：</w:t>
      </w:r>
      <w:r>
        <w:rPr>
          <w:rFonts w:hint="eastAsia" w:ascii="仿宋_GB2312" w:hAnsi="仿宋_GB2312" w:eastAsia="仿宋_GB2312" w:cs="仿宋_GB2312"/>
          <w:sz w:val="32"/>
          <w:szCs w:val="32"/>
          <w:u w:val="single"/>
        </w:rPr>
        <w:t xml:space="preserve">                                       </w:t>
      </w:r>
      <w:r>
        <w:rPr>
          <w:rFonts w:hint="eastAsia" w:ascii="方正仿宋简体" w:eastAsia="方正仿宋简体"/>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填写说明</w:t>
      </w:r>
    </w:p>
    <w:p>
      <w:pPr>
        <w:tabs>
          <w:tab w:val="left" w:pos="1152"/>
        </w:tabs>
        <w:adjustRightInd w:val="0"/>
        <w:snapToGrid w:val="0"/>
        <w:spacing w:line="360" w:lineRule="auto"/>
        <w:rPr>
          <w:rFonts w:ascii="仿宋_GB2312"/>
          <w:sz w:val="30"/>
          <w:szCs w:val="30"/>
        </w:rPr>
      </w:pPr>
    </w:p>
    <w:p>
      <w:pPr>
        <w:tabs>
          <w:tab w:val="left" w:pos="1152"/>
        </w:tabs>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一、机构信息应当准确、如实填报。</w:t>
      </w:r>
    </w:p>
    <w:p>
      <w:pPr>
        <w:tabs>
          <w:tab w:val="left" w:pos="1152"/>
        </w:tabs>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二、有关项目页面不够时，可加附页。</w:t>
      </w:r>
    </w:p>
    <w:p>
      <w:pPr>
        <w:tabs>
          <w:tab w:val="left" w:pos="1152"/>
        </w:tabs>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三、评估方案应按照规定格式填写，并使用A4纸打印装订（一式三份、电子版一份）。</w:t>
      </w:r>
    </w:p>
    <w:p>
      <w:pPr>
        <w:adjustRightInd w:val="0"/>
        <w:snapToGrid w:val="0"/>
        <w:spacing w:line="360" w:lineRule="auto"/>
        <w:ind w:firstLine="600" w:firstLineChars="200"/>
        <w:jc w:val="left"/>
        <w:rPr>
          <w:rFonts w:ascii="方正仿宋简体" w:eastAsia="方正仿宋简体"/>
          <w:b/>
          <w:bCs/>
          <w:sz w:val="32"/>
          <w:szCs w:val="32"/>
        </w:rPr>
      </w:pPr>
      <w:r>
        <w:rPr>
          <w:rFonts w:hint="eastAsia" w:ascii="仿宋_GB2312"/>
          <w:bCs/>
          <w:sz w:val="30"/>
          <w:szCs w:val="30"/>
        </w:rPr>
        <w:br w:type="page"/>
      </w:r>
      <w:r>
        <w:rPr>
          <w:rFonts w:hint="eastAsia" w:ascii="黑体" w:hAnsi="黑体" w:eastAsia="黑体" w:cs="黑体"/>
          <w:b w:val="0"/>
          <w:bCs w:val="0"/>
          <w:sz w:val="32"/>
          <w:szCs w:val="32"/>
        </w:rPr>
        <w:t>一、基本情况</w:t>
      </w:r>
    </w:p>
    <w:tbl>
      <w:tblPr>
        <w:tblStyle w:val="5"/>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645"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机构名称</w:t>
            </w:r>
          </w:p>
        </w:tc>
        <w:tc>
          <w:tcPr>
            <w:tcW w:w="6863" w:type="dxa"/>
            <w:gridSpan w:val="3"/>
            <w:vAlign w:val="center"/>
          </w:tcPr>
          <w:p>
            <w:pPr>
              <w:widowControl/>
              <w:adjustRightInd w:val="0"/>
              <w:snapToGrid w:val="0"/>
              <w:spacing w:line="360" w:lineRule="auto"/>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通讯地址</w:t>
            </w:r>
          </w:p>
        </w:tc>
        <w:tc>
          <w:tcPr>
            <w:tcW w:w="6863" w:type="dxa"/>
            <w:gridSpan w:val="3"/>
            <w:vAlign w:val="center"/>
          </w:tcPr>
          <w:p>
            <w:pPr>
              <w:widowControl/>
              <w:adjustRightInd w:val="0"/>
              <w:snapToGrid w:val="0"/>
              <w:spacing w:line="360" w:lineRule="auto"/>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单位性质</w:t>
            </w:r>
          </w:p>
        </w:tc>
        <w:tc>
          <w:tcPr>
            <w:tcW w:w="6863" w:type="dxa"/>
            <w:gridSpan w:val="3"/>
            <w:vAlign w:val="center"/>
          </w:tcPr>
          <w:p>
            <w:pPr>
              <w:widowControl/>
              <w:adjustRightInd w:val="0"/>
              <w:snapToGrid w:val="0"/>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内资（</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国有</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集体</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民营）</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中外合资</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港澳台</w:t>
            </w:r>
          </w:p>
          <w:p>
            <w:pPr>
              <w:widowControl/>
              <w:adjustRightInd w:val="0"/>
              <w:snapToGrid w:val="0"/>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645"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统一社会</w:t>
            </w:r>
          </w:p>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信用代码</w:t>
            </w:r>
          </w:p>
        </w:tc>
        <w:tc>
          <w:tcPr>
            <w:tcW w:w="3111"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p>
        </w:tc>
        <w:tc>
          <w:tcPr>
            <w:tcW w:w="1240" w:type="dxa"/>
            <w:vAlign w:val="center"/>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邮编</w:t>
            </w:r>
          </w:p>
        </w:tc>
        <w:tc>
          <w:tcPr>
            <w:tcW w:w="2512" w:type="dxa"/>
            <w:vAlign w:val="center"/>
          </w:tcPr>
          <w:p>
            <w:pPr>
              <w:widowControl/>
              <w:adjustRightInd w:val="0"/>
              <w:snapToGrid w:val="0"/>
              <w:spacing w:line="360" w:lineRule="auto"/>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注册机关</w:t>
            </w:r>
          </w:p>
        </w:tc>
        <w:tc>
          <w:tcPr>
            <w:tcW w:w="3111" w:type="dxa"/>
            <w:vAlign w:val="bottom"/>
          </w:tcPr>
          <w:p>
            <w:pPr>
              <w:adjustRightInd w:val="0"/>
              <w:snapToGrid w:val="0"/>
              <w:spacing w:line="360" w:lineRule="auto"/>
              <w:jc w:val="center"/>
              <w:rPr>
                <w:rFonts w:hint="eastAsia" w:ascii="仿宋_GB2312" w:hAnsi="仿宋_GB2312" w:eastAsia="仿宋_GB2312" w:cs="仿宋_GB2312"/>
                <w:sz w:val="24"/>
              </w:rPr>
            </w:pPr>
          </w:p>
        </w:tc>
        <w:tc>
          <w:tcPr>
            <w:tcW w:w="1240"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注册资本</w:t>
            </w:r>
          </w:p>
        </w:tc>
        <w:tc>
          <w:tcPr>
            <w:tcW w:w="2512" w:type="dxa"/>
            <w:vAlign w:val="center"/>
          </w:tcPr>
          <w:p>
            <w:pPr>
              <w:widowControl/>
              <w:adjustRightInd w:val="0"/>
              <w:snapToGrid w:val="0"/>
              <w:spacing w:line="360" w:lineRule="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645"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成立日期</w:t>
            </w:r>
          </w:p>
        </w:tc>
        <w:tc>
          <w:tcPr>
            <w:tcW w:w="3111"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p>
        </w:tc>
        <w:tc>
          <w:tcPr>
            <w:tcW w:w="1240"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效</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期</w:t>
            </w:r>
          </w:p>
        </w:tc>
        <w:tc>
          <w:tcPr>
            <w:tcW w:w="2512" w:type="dxa"/>
            <w:vAlign w:val="center"/>
          </w:tcPr>
          <w:p>
            <w:pPr>
              <w:widowControl/>
              <w:adjustRightInd w:val="0"/>
              <w:snapToGrid w:val="0"/>
              <w:spacing w:line="360" w:lineRule="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1645" w:type="dxa"/>
            <w:vAlign w:val="center"/>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w:t>
            </w:r>
          </w:p>
        </w:tc>
        <w:tc>
          <w:tcPr>
            <w:tcW w:w="3111"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p>
        </w:tc>
        <w:tc>
          <w:tcPr>
            <w:tcW w:w="1240"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法人代表联系电话</w:t>
            </w:r>
          </w:p>
        </w:tc>
        <w:tc>
          <w:tcPr>
            <w:tcW w:w="2512" w:type="dxa"/>
            <w:vAlign w:val="center"/>
          </w:tcPr>
          <w:p>
            <w:pPr>
              <w:widowControl/>
              <w:adjustRightInd w:val="0"/>
              <w:snapToGrid w:val="0"/>
              <w:spacing w:line="360" w:lineRule="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645"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联系部门</w:t>
            </w:r>
          </w:p>
        </w:tc>
        <w:tc>
          <w:tcPr>
            <w:tcW w:w="3111"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p>
        </w:tc>
        <w:tc>
          <w:tcPr>
            <w:tcW w:w="1240"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系</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人</w:t>
            </w:r>
          </w:p>
        </w:tc>
        <w:tc>
          <w:tcPr>
            <w:tcW w:w="2512" w:type="dxa"/>
            <w:vAlign w:val="center"/>
          </w:tcPr>
          <w:p>
            <w:pPr>
              <w:widowControl/>
              <w:adjustRightInd w:val="0"/>
              <w:snapToGrid w:val="0"/>
              <w:spacing w:line="360" w:lineRule="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45"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c>
          <w:tcPr>
            <w:tcW w:w="3111"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p>
        </w:tc>
        <w:tc>
          <w:tcPr>
            <w:tcW w:w="1240"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传</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真</w:t>
            </w:r>
          </w:p>
        </w:tc>
        <w:tc>
          <w:tcPr>
            <w:tcW w:w="2512" w:type="dxa"/>
            <w:vAlign w:val="center"/>
          </w:tcPr>
          <w:p>
            <w:pPr>
              <w:widowControl/>
              <w:adjustRightInd w:val="0"/>
              <w:snapToGrid w:val="0"/>
              <w:spacing w:line="360" w:lineRule="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45"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手</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机</w:t>
            </w:r>
          </w:p>
        </w:tc>
        <w:tc>
          <w:tcPr>
            <w:tcW w:w="3111"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p>
        </w:tc>
        <w:tc>
          <w:tcPr>
            <w:tcW w:w="1240" w:type="dxa"/>
            <w:vAlign w:val="bottom"/>
          </w:tcPr>
          <w:p>
            <w:pPr>
              <w:widowControl/>
              <w:adjustRightInd w:val="0"/>
              <w:snapToGrid w:val="0"/>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电子邮箱</w:t>
            </w:r>
          </w:p>
        </w:tc>
        <w:tc>
          <w:tcPr>
            <w:tcW w:w="2512" w:type="dxa"/>
            <w:vAlign w:val="center"/>
          </w:tcPr>
          <w:p>
            <w:pPr>
              <w:widowControl/>
              <w:adjustRightInd w:val="0"/>
              <w:snapToGrid w:val="0"/>
              <w:spacing w:line="360" w:lineRule="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8" w:type="dxa"/>
            <w:gridSpan w:val="4"/>
            <w:vAlign w:val="center"/>
          </w:tcPr>
          <w:p>
            <w:pPr>
              <w:adjustRightInd w:val="0"/>
              <w:snapToGrid w:val="0"/>
              <w:spacing w:line="360" w:lineRule="auto"/>
              <w:ind w:firstLine="640"/>
              <w:rPr>
                <w:rFonts w:hint="eastAsia" w:ascii="仿宋_GB2312" w:hAnsi="仿宋_GB2312" w:eastAsia="仿宋_GB2312" w:cs="仿宋_GB2312"/>
                <w:sz w:val="24"/>
                <w:shd w:val="clear" w:color="auto" w:fill="FFFFFF"/>
              </w:rPr>
            </w:pPr>
          </w:p>
          <w:p>
            <w:pPr>
              <w:adjustRightInd w:val="0"/>
              <w:snapToGrid w:val="0"/>
              <w:spacing w:line="360" w:lineRule="auto"/>
              <w:ind w:firstLine="64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本机构自愿申请企业标准领跑者评估机构，并郑重声明：所提供的所有材料及证明材料真实、有效，承诺按照企业标准领跑者制度要求开展相关评估工作，不向企业收取评估费用，对评估方案和评估结果负责，接受工作机构和社会各方监督，如有违反，愿承担相应法律责任。</w:t>
            </w:r>
          </w:p>
          <w:p>
            <w:pPr>
              <w:widowControl/>
              <w:wordWrap w:val="0"/>
              <w:adjustRightInd w:val="0"/>
              <w:snapToGrid w:val="0"/>
              <w:spacing w:line="360" w:lineRule="auto"/>
              <w:jc w:val="righ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法人或单位负责人签字：            </w:t>
            </w:r>
          </w:p>
          <w:p>
            <w:pPr>
              <w:widowControl/>
              <w:wordWrap w:val="0"/>
              <w:adjustRightInd w:val="0"/>
              <w:snapToGrid w:val="0"/>
              <w:spacing w:line="360" w:lineRule="auto"/>
              <w:jc w:val="righ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（公章）             </w:t>
            </w:r>
          </w:p>
          <w:p>
            <w:pPr>
              <w:wordWrap w:val="0"/>
              <w:adjustRightInd w:val="0"/>
              <w:snapToGrid w:val="0"/>
              <w:spacing w:line="360" w:lineRule="auto"/>
              <w:ind w:firstLine="480" w:firstLineChars="200"/>
              <w:jc w:val="right"/>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shd w:val="clear" w:color="auto" w:fill="FFFFFF"/>
              </w:rPr>
              <w:t xml:space="preserve">日期：            </w:t>
            </w:r>
          </w:p>
        </w:tc>
      </w:tr>
    </w:tbl>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二、机构行业权威性简述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对机构在行业内开展产品或服务检测、认证或评估，参与标准制定，推动行业发展等能够证明机构权威性的情况进行简要叙述，尽可能采取定性和定量描述相结合方式。（限1000字）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三、评估方案（提纲）</w:t>
      </w:r>
    </w:p>
    <w:p>
      <w:pPr>
        <w:keepNext w:val="0"/>
        <w:keepLines w:val="0"/>
        <w:pageBreakBefore w:val="0"/>
        <w:widowControl w:val="0"/>
        <w:kinsoku/>
        <w:wordWrap/>
        <w:overflowPunct/>
        <w:topLinePunct w:val="0"/>
        <w:autoSpaceDE/>
        <w:autoSpaceDN/>
        <w:bidi w:val="0"/>
        <w:adjustRightInd w:val="0"/>
        <w:snapToGrid w:val="0"/>
        <w:spacing w:line="580" w:lineRule="exact"/>
        <w:ind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（一）</w:t>
      </w:r>
      <w:r>
        <w:rPr>
          <w:rFonts w:hint="eastAsia" w:ascii="华文楷体" w:hAnsi="华文楷体" w:eastAsia="华文楷体" w:cs="华文楷体"/>
          <w:b/>
          <w:bCs/>
          <w:sz w:val="32"/>
          <w:szCs w:val="32"/>
        </w:rPr>
        <w:t>评估目的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当前该种产品或服务企业标准现有水平，说明开展该种产品或服务企业标准领跑者评估的目的，诸如从微观上提升某项或某几项性能指标等，从宏观上提升我国产品或服务的国际竞争力、推进供给侧改革、提升整体质量水平等。</w:t>
      </w:r>
    </w:p>
    <w:p>
      <w:pPr>
        <w:keepNext w:val="0"/>
        <w:keepLines w:val="0"/>
        <w:pageBreakBefore w:val="0"/>
        <w:widowControl w:val="0"/>
        <w:tabs>
          <w:tab w:val="left" w:pos="553"/>
        </w:tabs>
        <w:kinsoku/>
        <w:wordWrap/>
        <w:overflowPunct/>
        <w:topLinePunct w:val="0"/>
        <w:autoSpaceDE/>
        <w:autoSpaceDN/>
        <w:bidi w:val="0"/>
        <w:adjustRightInd w:val="0"/>
        <w:snapToGrid w:val="0"/>
        <w:spacing w:line="580" w:lineRule="exact"/>
        <w:ind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（二）</w:t>
      </w:r>
      <w:r>
        <w:rPr>
          <w:rFonts w:hint="eastAsia" w:ascii="华文楷体" w:hAnsi="华文楷体" w:eastAsia="华文楷体" w:cs="华文楷体"/>
          <w:b/>
          <w:bCs/>
          <w:sz w:val="32"/>
          <w:szCs w:val="32"/>
        </w:rPr>
        <w:t>产品或服务品种的定义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应明确产品或服务品种的定义、适用范围、执行的相关标准等，应尽量与公共服务平台中的产品或服务分类相一致,示例见下表。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p>
    <w:tbl>
      <w:tblPr>
        <w:tblStyle w:val="5"/>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29"/>
        <w:gridCol w:w="2693"/>
        <w:gridCol w:w="1730"/>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64" w:type="dxa"/>
            <w:vAlign w:val="bottom"/>
          </w:tcPr>
          <w:p>
            <w:pPr>
              <w:adjustRightInd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1329" w:type="dxa"/>
            <w:vAlign w:val="bottom"/>
          </w:tcPr>
          <w:p>
            <w:pPr>
              <w:adjustRightInd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产品名称</w:t>
            </w:r>
          </w:p>
        </w:tc>
        <w:tc>
          <w:tcPr>
            <w:tcW w:w="2693" w:type="dxa"/>
            <w:vAlign w:val="bottom"/>
          </w:tcPr>
          <w:p>
            <w:pPr>
              <w:adjustRightInd w:val="0"/>
              <w:snapToGrid w:val="0"/>
              <w:spacing w:line="360" w:lineRule="auto"/>
              <w:ind w:firstLine="878" w:firstLineChars="366"/>
              <w:jc w:val="both"/>
              <w:rPr>
                <w:rFonts w:hint="eastAsia" w:ascii="黑体" w:hAnsi="黑体" w:eastAsia="黑体" w:cs="黑体"/>
                <w:sz w:val="24"/>
                <w:szCs w:val="24"/>
              </w:rPr>
            </w:pPr>
            <w:r>
              <w:rPr>
                <w:rFonts w:hint="eastAsia" w:ascii="黑体" w:hAnsi="黑体" w:eastAsia="黑体" w:cs="黑体"/>
                <w:sz w:val="24"/>
                <w:szCs w:val="24"/>
              </w:rPr>
              <w:t>产品定义</w:t>
            </w:r>
          </w:p>
        </w:tc>
        <w:tc>
          <w:tcPr>
            <w:tcW w:w="1730" w:type="dxa"/>
            <w:vAlign w:val="bottom"/>
          </w:tcPr>
          <w:p>
            <w:pPr>
              <w:adjustRightInd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适用范围说明</w:t>
            </w:r>
          </w:p>
        </w:tc>
        <w:tc>
          <w:tcPr>
            <w:tcW w:w="2530" w:type="dxa"/>
            <w:vAlign w:val="bottom"/>
          </w:tcPr>
          <w:p>
            <w:pPr>
              <w:adjustRightInd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执行的相关标准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764" w:type="dxa"/>
            <w:vAlign w:val="center"/>
          </w:tcPr>
          <w:p>
            <w:pPr>
              <w:adjustRightInd w:val="0"/>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329"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大米</w:t>
            </w:r>
          </w:p>
        </w:tc>
        <w:tc>
          <w:tcPr>
            <w:tcW w:w="2693" w:type="dxa"/>
            <w:vAlign w:val="center"/>
          </w:tcPr>
          <w:p>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稻谷经砻谷和碾米工序后剩余的主要由胚乳组成的部分，可分为籼米、粳米和糯米，糯米又分为籼糯米和粳糯米。</w:t>
            </w:r>
          </w:p>
        </w:tc>
        <w:tc>
          <w:tcPr>
            <w:tcW w:w="1730" w:type="dxa"/>
            <w:vAlign w:val="center"/>
          </w:tcPr>
          <w:p>
            <w:pPr>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适用于以稻谷、糙米或半成品大米为原料经碾磨加工成的食用商品大米。</w:t>
            </w:r>
          </w:p>
        </w:tc>
        <w:tc>
          <w:tcPr>
            <w:tcW w:w="2530" w:type="dxa"/>
            <w:vAlign w:val="center"/>
          </w:tcPr>
          <w:p>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 xml:space="preserve">GB/T </w:t>
            </w:r>
            <w:r>
              <w:rPr>
                <w:rFonts w:hint="eastAsia" w:ascii="仿宋_GB2312" w:hAnsi="仿宋_GB2312" w:eastAsia="仿宋_GB2312" w:cs="仿宋_GB2312"/>
                <w:lang w:val="en-US" w:eastAsia="zh-CN"/>
              </w:rPr>
              <w:t>1354</w:t>
            </w:r>
            <w:bookmarkStart w:id="0" w:name="_GoBack"/>
            <w:bookmarkEnd w:id="0"/>
            <w:r>
              <w:rPr>
                <w:rFonts w:hint="eastAsia" w:ascii="仿宋_GB2312" w:hAnsi="仿宋_GB2312" w:eastAsia="仿宋_GB2312" w:cs="仿宋_GB2312"/>
              </w:rPr>
              <w:t>-20</w:t>
            </w:r>
            <w:r>
              <w:rPr>
                <w:rFonts w:hint="eastAsia" w:ascii="仿宋_GB2312" w:hAnsi="仿宋_GB2312" w:eastAsia="仿宋_GB2312" w:cs="仿宋_GB2312"/>
                <w:lang w:val="en-US" w:eastAsia="zh-CN"/>
              </w:rPr>
              <w:t>1</w:t>
            </w:r>
            <w:r>
              <w:rPr>
                <w:rFonts w:hint="eastAsia" w:ascii="仿宋_GB2312" w:hAnsi="仿宋_GB2312" w:eastAsia="仿宋_GB2312" w:cs="仿宋_GB2312"/>
              </w:rPr>
              <w:t>8</w:t>
            </w:r>
          </w:p>
          <w:p>
            <w:pPr>
              <w:adjustRightInd w:val="0"/>
              <w:snapToGrid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LS/T 3247-2017</w:t>
            </w:r>
          </w:p>
        </w:tc>
      </w:tr>
    </w:tbl>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（三）</w:t>
      </w:r>
      <w:r>
        <w:rPr>
          <w:rFonts w:hint="eastAsia" w:ascii="华文楷体" w:hAnsi="华文楷体" w:eastAsia="华文楷体" w:cs="华文楷体"/>
          <w:b/>
          <w:bCs/>
          <w:sz w:val="32"/>
          <w:szCs w:val="32"/>
        </w:rPr>
        <w:t>评估核心指标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分析已依法公开的企业产品或服务标准情况的基础上，提取大部分企业产品或服务标准共有的、消费者高度关注、消费升级急需的指标作为排行和评估核心指标。如果该产品或服务类别已制定发布“领跑者”团体标准，可直接参考“领跑者”标准确定核心指标。核心指标原则上个数不得少于三个。核心指标示例见下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53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3" w:type="dxa"/>
            <w:vAlign w:val="center"/>
          </w:tcPr>
          <w:p>
            <w:pPr>
              <w:adjustRightInd w:val="0"/>
              <w:snapToGrid w:val="0"/>
              <w:jc w:val="center"/>
              <w:rPr>
                <w:rFonts w:hint="eastAsia" w:ascii="黑体" w:hAnsi="黑体" w:eastAsia="黑体" w:cs="黑体"/>
                <w:sz w:val="24"/>
                <w:szCs w:val="32"/>
              </w:rPr>
            </w:pPr>
            <w:r>
              <w:rPr>
                <w:rFonts w:hint="eastAsia" w:ascii="黑体" w:hAnsi="黑体" w:eastAsia="黑体" w:cs="黑体"/>
                <w:sz w:val="24"/>
                <w:szCs w:val="32"/>
              </w:rPr>
              <w:t>序号</w:t>
            </w:r>
          </w:p>
        </w:tc>
        <w:tc>
          <w:tcPr>
            <w:tcW w:w="5351" w:type="dxa"/>
            <w:vAlign w:val="center"/>
          </w:tcPr>
          <w:p>
            <w:pPr>
              <w:adjustRightInd w:val="0"/>
              <w:snapToGrid w:val="0"/>
              <w:jc w:val="center"/>
              <w:rPr>
                <w:rFonts w:hint="eastAsia" w:ascii="黑体" w:hAnsi="黑体" w:eastAsia="黑体" w:cs="黑体"/>
                <w:sz w:val="24"/>
                <w:szCs w:val="32"/>
              </w:rPr>
            </w:pPr>
            <w:r>
              <w:rPr>
                <w:rFonts w:hint="eastAsia" w:ascii="黑体" w:hAnsi="黑体" w:eastAsia="黑体" w:cs="黑体"/>
                <w:sz w:val="24"/>
                <w:szCs w:val="32"/>
              </w:rPr>
              <w:t>核心指标</w:t>
            </w:r>
          </w:p>
        </w:tc>
        <w:tc>
          <w:tcPr>
            <w:tcW w:w="2318" w:type="dxa"/>
            <w:vAlign w:val="center"/>
          </w:tcPr>
          <w:p>
            <w:pPr>
              <w:adjustRightInd w:val="0"/>
              <w:snapToGrid w:val="0"/>
              <w:jc w:val="center"/>
              <w:rPr>
                <w:rFonts w:hint="eastAsia" w:ascii="黑体" w:hAnsi="黑体" w:eastAsia="黑体" w:cs="黑体"/>
                <w:sz w:val="24"/>
                <w:szCs w:val="32"/>
              </w:rPr>
            </w:pPr>
            <w:r>
              <w:rPr>
                <w:rFonts w:hint="eastAsia" w:ascii="黑体" w:hAnsi="黑体" w:eastAsia="黑体" w:cs="黑体"/>
                <w:sz w:val="24"/>
                <w:szCs w:val="32"/>
              </w:rPr>
              <w:t>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3" w:type="dxa"/>
            <w:vAlign w:val="center"/>
          </w:tcPr>
          <w:p>
            <w:pPr>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p>
        </w:tc>
        <w:tc>
          <w:tcPr>
            <w:tcW w:w="5351" w:type="dxa"/>
            <w:vAlign w:val="center"/>
          </w:tcPr>
          <w:p>
            <w:pPr>
              <w:adjustRightInd w:val="0"/>
              <w:snapToGrid w:val="0"/>
              <w:jc w:val="left"/>
              <w:rPr>
                <w:rFonts w:hint="eastAsia" w:ascii="仿宋_GB2312" w:hAnsi="仿宋_GB2312" w:eastAsia="仿宋_GB2312" w:cs="仿宋_GB2312"/>
                <w:lang w:val="en-US" w:eastAsia="zh-CN"/>
              </w:rPr>
            </w:pPr>
            <w:r>
              <w:rPr>
                <w:rFonts w:hint="eastAsia" w:ascii="仿宋_GB2312" w:hAnsi="仿宋_GB2312" w:eastAsia="仿宋_GB2312" w:cs="仿宋_GB2312"/>
                <w:kern w:val="0"/>
                <w:lang w:eastAsia="zh-CN"/>
              </w:rPr>
              <w:t>杂质</w:t>
            </w:r>
            <w:r>
              <w:rPr>
                <w:rFonts w:hint="eastAsia" w:ascii="仿宋_GB2312" w:hAnsi="仿宋_GB2312" w:eastAsia="仿宋_GB2312" w:cs="仿宋_GB2312"/>
                <w:kern w:val="0"/>
              </w:rPr>
              <w:t>含量</w:t>
            </w:r>
            <w:r>
              <w:rPr>
                <w:rFonts w:hint="eastAsia" w:ascii="仿宋_GB2312" w:hAnsi="仿宋_GB2312" w:eastAsia="仿宋_GB2312" w:cs="仿宋_GB2312"/>
                <w:kern w:val="0"/>
                <w:lang w:val="en-US" w:eastAsia="zh-CN"/>
              </w:rPr>
              <w:t>%</w:t>
            </w:r>
          </w:p>
        </w:tc>
        <w:tc>
          <w:tcPr>
            <w:tcW w:w="2318" w:type="dxa"/>
            <w:vAlign w:val="center"/>
          </w:tcPr>
          <w:p>
            <w:pPr>
              <w:adjustRightInd w:val="0"/>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GB/T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3" w:type="dxa"/>
            <w:vAlign w:val="center"/>
          </w:tcPr>
          <w:p>
            <w:pPr>
              <w:adjustRightInd w:val="0"/>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5351" w:type="dxa"/>
            <w:vAlign w:val="center"/>
          </w:tcPr>
          <w:p>
            <w:pPr>
              <w:adjustRightInd w:val="0"/>
              <w:snapToGrid w:val="0"/>
              <w:jc w:val="left"/>
              <w:rPr>
                <w:rFonts w:hint="default"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互混率%</w:t>
            </w:r>
          </w:p>
        </w:tc>
        <w:tc>
          <w:tcPr>
            <w:tcW w:w="2318" w:type="dxa"/>
            <w:vAlign w:val="center"/>
          </w:tcPr>
          <w:p>
            <w:pPr>
              <w:adjustRightInd w:val="0"/>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GB/T 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3" w:type="dxa"/>
            <w:vAlign w:val="center"/>
          </w:tcPr>
          <w:p>
            <w:pPr>
              <w:adjustRightInd w:val="0"/>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5351" w:type="dxa"/>
            <w:vAlign w:val="center"/>
          </w:tcPr>
          <w:p>
            <w:pPr>
              <w:adjustRightInd w:val="0"/>
              <w:snapToGrid w:val="0"/>
              <w:jc w:val="left"/>
              <w:rPr>
                <w:rFonts w:hint="default"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食味值/分</w:t>
            </w:r>
          </w:p>
        </w:tc>
        <w:tc>
          <w:tcPr>
            <w:tcW w:w="2318" w:type="dxa"/>
            <w:vAlign w:val="center"/>
          </w:tcPr>
          <w:p>
            <w:pPr>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GB/T 15682</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（四）</w:t>
      </w:r>
      <w:r>
        <w:rPr>
          <w:rFonts w:hint="eastAsia" w:ascii="华文楷体" w:hAnsi="华文楷体" w:eastAsia="华文楷体" w:cs="华文楷体"/>
          <w:b/>
          <w:bCs/>
          <w:sz w:val="32"/>
          <w:szCs w:val="32"/>
        </w:rPr>
        <w:t>评估方法及周期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在开展企业标准领跑者评估前，应对产品或服务标准的合规性进行评估，确保产品或服务标准符合强制性标准要求。以自我声明的企业标准中涉及的消费者高度关注、消费升级急需的核心指标，</w:t>
      </w:r>
      <w:r>
        <w:rPr>
          <w:rFonts w:hint="eastAsia" w:ascii="仿宋_GB2312" w:hAnsi="仿宋_GB2312" w:eastAsia="仿宋_GB2312" w:cs="仿宋_GB2312"/>
          <w:sz w:val="32"/>
          <w:szCs w:val="32"/>
          <w:lang w:eastAsia="zh-CN"/>
        </w:rPr>
        <w:t>综合开展评估，形成企业标准“领跑者”</w:t>
      </w:r>
      <w:r>
        <w:rPr>
          <w:rFonts w:hint="eastAsia" w:ascii="仿宋_GB2312" w:hAnsi="仿宋_GB2312" w:eastAsia="仿宋_GB2312" w:cs="仿宋_GB2312"/>
          <w:sz w:val="32"/>
          <w:szCs w:val="32"/>
        </w:rPr>
        <w:t>评价结果</w:t>
      </w:r>
      <w:r>
        <w:rPr>
          <w:rFonts w:hint="eastAsia" w:ascii="仿宋_GB2312" w:hAnsi="仿宋_GB2312" w:eastAsia="仿宋_GB2312" w:cs="仿宋_GB2312"/>
          <w:sz w:val="32"/>
          <w:szCs w:val="32"/>
          <w:lang w:eastAsia="zh-CN"/>
        </w:rPr>
        <w:t>，在企业标准“领跑者”评价结果</w:t>
      </w:r>
      <w:r>
        <w:rPr>
          <w:rFonts w:hint="eastAsia" w:ascii="仿宋_GB2312" w:hAnsi="仿宋_GB2312" w:eastAsia="仿宋_GB2312" w:cs="仿宋_GB2312"/>
          <w:sz w:val="32"/>
          <w:szCs w:val="32"/>
        </w:rPr>
        <w:t>的基础上</w:t>
      </w:r>
      <w:r>
        <w:rPr>
          <w:rFonts w:hint="eastAsia" w:ascii="仿宋_GB2312" w:hAnsi="仿宋_GB2312" w:eastAsia="仿宋_GB2312" w:cs="仿宋_GB2312"/>
          <w:sz w:val="32"/>
          <w:szCs w:val="32"/>
          <w:lang w:eastAsia="zh-CN"/>
        </w:rPr>
        <w:t>形成“领跑者”入围名单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（五）</w:t>
      </w:r>
      <w:r>
        <w:rPr>
          <w:rFonts w:hint="eastAsia" w:ascii="华文楷体" w:hAnsi="华文楷体" w:eastAsia="华文楷体" w:cs="华文楷体"/>
          <w:b/>
          <w:bCs/>
          <w:sz w:val="32"/>
          <w:szCs w:val="32"/>
        </w:rPr>
        <w:t>企业标准“领跑者”的确定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评估机构应在入围名单的基础上，依据“领跑者”评估方案和企业提供的标准符合性报告，并结合便于消费者选择、</w:t>
      </w:r>
      <w:r>
        <w:rPr>
          <w:rFonts w:hint="eastAsia" w:ascii="仿宋_GB2312" w:hAnsi="仿宋_GB2312" w:eastAsia="仿宋_GB2312" w:cs="仿宋_GB2312"/>
          <w:sz w:val="32"/>
          <w:szCs w:val="32"/>
        </w:rPr>
        <w:t>产业发展水平、公开标准数量等因素，</w:t>
      </w:r>
      <w:r>
        <w:rPr>
          <w:rFonts w:hint="eastAsia" w:ascii="仿宋_GB2312" w:hAnsi="仿宋_GB2312" w:eastAsia="仿宋_GB2312" w:cs="仿宋_GB2312"/>
          <w:sz w:val="32"/>
          <w:szCs w:val="32"/>
          <w:lang w:eastAsia="zh-CN"/>
        </w:rPr>
        <w:t>并要求科学</w:t>
      </w:r>
      <w:r>
        <w:rPr>
          <w:rFonts w:hint="eastAsia" w:ascii="仿宋_GB2312" w:hAnsi="仿宋_GB2312" w:eastAsia="仿宋_GB2312" w:cs="仿宋_GB2312"/>
          <w:sz w:val="32"/>
          <w:szCs w:val="32"/>
        </w:rPr>
        <w:t>合理确定“领跑者”数量</w:t>
      </w:r>
      <w:r>
        <w:rPr>
          <w:rFonts w:hint="eastAsia" w:ascii="仿宋_GB2312" w:hAnsi="仿宋_GB2312" w:eastAsia="仿宋_GB2312" w:cs="仿宋_GB2312"/>
          <w:sz w:val="32"/>
          <w:szCs w:val="32"/>
          <w:lang w:eastAsia="zh-CN"/>
        </w:rPr>
        <w:t>和建议名单；建议名单中的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应提供企业标准中所涉及的产品检测报告、</w:t>
      </w:r>
      <w:r>
        <w:rPr>
          <w:rFonts w:hint="eastAsia" w:ascii="仿宋_GB2312" w:hAnsi="仿宋_GB2312" w:eastAsia="仿宋_GB2312" w:cs="仿宋_GB2312"/>
          <w:sz w:val="32"/>
          <w:szCs w:val="32"/>
        </w:rPr>
        <w:t>质量承诺</w:t>
      </w:r>
      <w:r>
        <w:rPr>
          <w:rFonts w:hint="eastAsia" w:ascii="仿宋_GB2312" w:hAnsi="仿宋_GB2312" w:eastAsia="仿宋_GB2312" w:cs="仿宋_GB2312"/>
          <w:sz w:val="32"/>
          <w:szCs w:val="32"/>
          <w:lang w:eastAsia="zh-CN"/>
        </w:rPr>
        <w:t>书、企业信用承诺书及其他证明材料；同时，协调机构将组织粮油标准研究测试机构对建议名单中产品进行全覆盖抽检复核，不合格的从建议名单中剔除。对于符合以上要求的企业标准，评估机构</w:t>
      </w: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企业标准“领跑者”公示名单。</w:t>
      </w:r>
    </w:p>
    <w:p>
      <w:pPr>
        <w:keepNext w:val="0"/>
        <w:keepLines w:val="0"/>
        <w:pageBreakBefore w:val="0"/>
        <w:widowControl w:val="0"/>
        <w:kinsoku/>
        <w:wordWrap/>
        <w:overflowPunct/>
        <w:topLinePunct w:val="0"/>
        <w:autoSpaceDE/>
        <w:autoSpaceDN/>
        <w:bidi w:val="0"/>
        <w:adjustRightInd w:val="0"/>
        <w:snapToGrid w:val="0"/>
        <w:spacing w:line="580" w:lineRule="exact"/>
        <w:ind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（六）</w:t>
      </w:r>
      <w:r>
        <w:rPr>
          <w:rFonts w:hint="eastAsia" w:ascii="华文楷体" w:hAnsi="华文楷体" w:eastAsia="华文楷体" w:cs="华文楷体"/>
          <w:b/>
          <w:bCs/>
          <w:sz w:val="32"/>
          <w:szCs w:val="32"/>
        </w:rPr>
        <w:t>实施目标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评估机构</w:t>
      </w:r>
      <w:r>
        <w:rPr>
          <w:rFonts w:hint="eastAsia" w:ascii="仿宋_GB2312" w:hAnsi="仿宋_GB2312" w:eastAsia="仿宋_GB2312" w:cs="仿宋_GB2312"/>
          <w:sz w:val="32"/>
          <w:szCs w:val="32"/>
        </w:rPr>
        <w:t>应给出企业标准领跑者评估结果验证要求，并给出产品或服务与企业标准一致性的说明。提出评估周期内评估实施目标，例如针对</w:t>
      </w:r>
      <w:r>
        <w:rPr>
          <w:rFonts w:hint="eastAsia" w:ascii="仿宋_GB2312" w:hAnsi="仿宋_GB2312" w:eastAsia="仿宋_GB2312" w:cs="仿宋_GB2312"/>
          <w:sz w:val="32"/>
          <w:szCs w:val="32"/>
          <w:lang w:eastAsia="zh-CN"/>
        </w:rPr>
        <w:t>大米</w:t>
      </w:r>
      <w:r>
        <w:rPr>
          <w:rFonts w:hint="eastAsia" w:ascii="仿宋_GB2312" w:hAnsi="仿宋_GB2312" w:eastAsia="仿宋_GB2312" w:cs="仿宋_GB2312"/>
          <w:sz w:val="32"/>
          <w:szCs w:val="32"/>
        </w:rPr>
        <w:t>，评估形成5个企业标准“领跑者”。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四、相关附件材料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法人证书复印件（加盖公章）、营业执照复印件（加盖公章）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牵头或参与制定的标准清单及证明材料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评估人员职称等证明材料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参与产品或服务标准评估项目的证明材料。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76"/>
    <w:rsid w:val="00106CB6"/>
    <w:rsid w:val="001A279F"/>
    <w:rsid w:val="001C2425"/>
    <w:rsid w:val="004F2D50"/>
    <w:rsid w:val="007D1A17"/>
    <w:rsid w:val="008F65A1"/>
    <w:rsid w:val="00A74D7F"/>
    <w:rsid w:val="00B84E3A"/>
    <w:rsid w:val="00C2437F"/>
    <w:rsid w:val="00C43D76"/>
    <w:rsid w:val="00CB7EC9"/>
    <w:rsid w:val="00E83A9A"/>
    <w:rsid w:val="00F80F35"/>
    <w:rsid w:val="01902A9E"/>
    <w:rsid w:val="10E314FB"/>
    <w:rsid w:val="14367A21"/>
    <w:rsid w:val="160E34BE"/>
    <w:rsid w:val="16F517C5"/>
    <w:rsid w:val="1A5B4543"/>
    <w:rsid w:val="1A8F6E47"/>
    <w:rsid w:val="1B702C84"/>
    <w:rsid w:val="23AF0B48"/>
    <w:rsid w:val="30F93B0D"/>
    <w:rsid w:val="336F33D1"/>
    <w:rsid w:val="46220DB9"/>
    <w:rsid w:val="48A37120"/>
    <w:rsid w:val="4E5A6B6F"/>
    <w:rsid w:val="4EFB3471"/>
    <w:rsid w:val="5AAE51DA"/>
    <w:rsid w:val="62B458E7"/>
    <w:rsid w:val="69CA57E6"/>
    <w:rsid w:val="6CBF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 w:type="character" w:customStyle="1" w:styleId="9">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337</Words>
  <Characters>1923</Characters>
  <Lines>16</Lines>
  <Paragraphs>4</Paragraphs>
  <TotalTime>0</TotalTime>
  <ScaleCrop>false</ScaleCrop>
  <LinksUpToDate>false</LinksUpToDate>
  <CharactersWithSpaces>2256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2020-05-14T06:07:00Z</dcterms:created>
  <dc:creator>Shuo Yang</dc:creator>
  <cp:lastModifiedBy>18516983598</cp:lastModifiedBy>
  <cp:lastPrinted>2020-05-25T09:14:00Z</cp:lastPrinted>
  <dcterms:modified xsi:type="dcterms:W3CDTF">2020-05-26T07:53:20Z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