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DE" w:rsidRPr="004A11BA" w:rsidRDefault="004A11BA" w:rsidP="004A11BA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4A11BA">
        <w:rPr>
          <w:rFonts w:ascii="黑体" w:eastAsia="黑体" w:hAnsi="黑体" w:cs="Times New Roman" w:hint="eastAsia"/>
          <w:bCs/>
          <w:sz w:val="32"/>
          <w:szCs w:val="32"/>
        </w:rPr>
        <w:t>附件6</w:t>
      </w:r>
    </w:p>
    <w:p w:rsidR="00E504DE" w:rsidRDefault="00E504DE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</w:p>
    <w:p w:rsidR="00E504DE" w:rsidRPr="00AE61E9" w:rsidRDefault="00AE61E9" w:rsidP="00AE61E9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强制性国家标准</w:t>
      </w:r>
      <w:r w:rsidR="00156FB8" w:rsidRPr="00AE61E9">
        <w:rPr>
          <w:rFonts w:ascii="方正小标宋简体" w:eastAsia="方正小标宋简体" w:hint="eastAsia"/>
          <w:bCs/>
          <w:sz w:val="44"/>
          <w:szCs w:val="44"/>
        </w:rPr>
        <w:t>论证评估报告</w:t>
      </w:r>
    </w:p>
    <w:p w:rsidR="00E504DE" w:rsidRPr="00CB68F9" w:rsidRDefault="00AE61E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一、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制定强制性国家标准的必要性、可行性</w:t>
      </w:r>
    </w:p>
    <w:p w:rsidR="00E504DE" w:rsidRPr="00630029" w:rsidRDefault="00AE61E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立项必要性包括但不限于：经济社会和产业发展的需求；相关法规法规、政策规划的要求；面临的安全健康和环境风险分析、有关事故案例；标准实施后重大经济社会生态效益分析。项目可行性包括但不限于：产业发展情况；有关技术的成熟度和经济性分析；如果实施标准对企业生产经营成本影响较大，应进行综合成本分析；已经具备的研究基础和条件等。）</w:t>
      </w:r>
    </w:p>
    <w:p w:rsidR="00E504DE" w:rsidRPr="00CB68F9" w:rsidRDefault="00AE61E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二、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主要技术要求</w:t>
      </w:r>
    </w:p>
    <w:p w:rsidR="00E504DE" w:rsidRPr="00630029" w:rsidRDefault="00AE61E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（包括范围和主要技术内容、强制的理由等，修订项目应说明拟修订的内容，与原标准相比的主要变化。）</w:t>
      </w:r>
    </w:p>
    <w:p w:rsidR="00E504DE" w:rsidRPr="00CB68F9" w:rsidRDefault="00AE61E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三、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国内相关强制性标准和配套推荐性标准制定情况</w:t>
      </w:r>
    </w:p>
    <w:p w:rsidR="00E504DE" w:rsidRPr="00630029" w:rsidRDefault="00AE61E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（包括国内有关强制性标准情况，与拟制定标准的关系；拟制定标准是否需要配套的推荐性标准，是否已同步开展制定。）</w:t>
      </w:r>
    </w:p>
    <w:p w:rsidR="00E504DE" w:rsidRPr="00CB68F9" w:rsidRDefault="00AE61E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四、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国际标准化组织、其他国家或者地区相关法律法规和标准制定情况</w:t>
      </w:r>
    </w:p>
    <w:p w:rsidR="00E504DE" w:rsidRPr="00630029" w:rsidRDefault="00AE61E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（包括有关国际标准化组织的相关标准情况、主要内容；有关国家或地区技术法规情况、主要内容。拟制定标准拟采</w:t>
      </w:r>
      <w:r w:rsidRPr="00630029">
        <w:rPr>
          <w:rFonts w:ascii="仿宋_GB2312" w:eastAsia="仿宋_GB2312" w:hint="eastAsia"/>
          <w:sz w:val="32"/>
          <w:szCs w:val="32"/>
        </w:rPr>
        <w:lastRenderedPageBreak/>
        <w:t>用或参照哪些国际国外标准或技术法规。）</w:t>
      </w:r>
    </w:p>
    <w:p w:rsidR="00E504DE" w:rsidRPr="00CB68F9" w:rsidRDefault="00AE61E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五、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强制性国家标准的实施监督管理部门、以及对违反强制性国家标准行为进行处理的有关法律、行政法规、部门规章依据</w:t>
      </w:r>
    </w:p>
    <w:p w:rsidR="00AE61E9" w:rsidRPr="00630029" w:rsidRDefault="000A257F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（应列出标准实施监督管理部门的名称</w:t>
      </w:r>
      <w:r w:rsidR="00E73EE1">
        <w:rPr>
          <w:rFonts w:ascii="仿宋_GB2312" w:eastAsia="仿宋_GB2312" w:hint="eastAsia"/>
          <w:sz w:val="32"/>
          <w:szCs w:val="32"/>
        </w:rPr>
        <w:t>，以及</w:t>
      </w:r>
      <w:r w:rsidR="00AE61E9" w:rsidRPr="00630029">
        <w:rPr>
          <w:rFonts w:ascii="仿宋_GB2312" w:eastAsia="仿宋_GB2312" w:hint="eastAsia"/>
          <w:sz w:val="32"/>
          <w:szCs w:val="32"/>
        </w:rPr>
        <w:t>违反标准行为进行处理的法律、行政法规、部门规章的名称和相应的处罚条款。）</w:t>
      </w:r>
    </w:p>
    <w:p w:rsidR="00E504DE" w:rsidRPr="00CB68F9" w:rsidRDefault="00630029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 w:rsidRPr="00CB68F9">
        <w:rPr>
          <w:rFonts w:ascii="黑体" w:eastAsia="黑体" w:hAnsi="黑体" w:cs="方正黑体简体" w:hint="eastAsia"/>
          <w:sz w:val="32"/>
          <w:szCs w:val="32"/>
        </w:rPr>
        <w:t>六、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强制性国家标准所涉及的产品、过程或者服务目录</w:t>
      </w:r>
    </w:p>
    <w:p w:rsidR="00E504DE" w:rsidRPr="00630029" w:rsidRDefault="0063002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（应尽可能详细列出所规范的产品、过程或服务的名称或清单。大类产品可通过举例方式进行细化说明。）</w:t>
      </w:r>
    </w:p>
    <w:p w:rsidR="00E504DE" w:rsidRPr="00CB68F9" w:rsidRDefault="00EF28DC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七</w:t>
      </w:r>
      <w:r w:rsidR="00630029" w:rsidRPr="00CB68F9">
        <w:rPr>
          <w:rFonts w:ascii="黑体" w:eastAsia="黑体" w:hAnsi="黑体" w:cs="方正黑体简体" w:hint="eastAsia"/>
          <w:sz w:val="32"/>
          <w:szCs w:val="32"/>
        </w:rPr>
        <w:t>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经费预算以及进度安排</w:t>
      </w:r>
    </w:p>
    <w:p w:rsidR="00E504DE" w:rsidRPr="00630029" w:rsidRDefault="0063002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（应包括制定标准所需经费总额、国拨补助经费、自筹经费的情况。标准进度一般按照标准制修订程序的各个阶段进行安排。）</w:t>
      </w:r>
    </w:p>
    <w:p w:rsidR="00E504DE" w:rsidRPr="00CB68F9" w:rsidRDefault="00EF28DC" w:rsidP="00836F4F">
      <w:pPr>
        <w:spacing w:line="620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八</w:t>
      </w:r>
      <w:r w:rsidR="00630029" w:rsidRPr="00CB68F9">
        <w:rPr>
          <w:rFonts w:ascii="黑体" w:eastAsia="黑体" w:hAnsi="黑体" w:cs="方正黑体简体" w:hint="eastAsia"/>
          <w:sz w:val="32"/>
          <w:szCs w:val="32"/>
        </w:rPr>
        <w:t>、</w:t>
      </w:r>
      <w:r w:rsidR="00156FB8" w:rsidRPr="00CB68F9">
        <w:rPr>
          <w:rFonts w:ascii="黑体" w:eastAsia="黑体" w:hAnsi="黑体" w:cs="方正黑体简体" w:hint="eastAsia"/>
          <w:sz w:val="32"/>
          <w:szCs w:val="32"/>
        </w:rPr>
        <w:t>需要申报的其他事项</w:t>
      </w:r>
    </w:p>
    <w:p w:rsidR="00E504DE" w:rsidRPr="00630029" w:rsidRDefault="00630029" w:rsidP="00836F4F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029">
        <w:rPr>
          <w:rFonts w:ascii="仿宋_GB2312" w:eastAsia="仿宋_GB2312" w:hint="eastAsia"/>
          <w:sz w:val="32"/>
          <w:szCs w:val="32"/>
        </w:rPr>
        <w:t>（需要废止或修订其他标准的建议，以及其他需要说明的事项</w:t>
      </w:r>
      <w:r w:rsidR="00EC3D90">
        <w:rPr>
          <w:rFonts w:ascii="仿宋_GB2312" w:eastAsia="仿宋_GB2312" w:hint="eastAsia"/>
          <w:sz w:val="32"/>
          <w:szCs w:val="32"/>
        </w:rPr>
        <w:t>。</w:t>
      </w:r>
      <w:r w:rsidRPr="00630029">
        <w:rPr>
          <w:rFonts w:ascii="仿宋_GB2312" w:eastAsia="仿宋_GB2312" w:hint="eastAsia"/>
          <w:sz w:val="32"/>
          <w:szCs w:val="32"/>
        </w:rPr>
        <w:t>）</w:t>
      </w:r>
    </w:p>
    <w:sectPr w:rsidR="00E504DE" w:rsidRPr="00630029" w:rsidSect="00E50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A7" w:rsidRDefault="00556AA7" w:rsidP="004A11BA">
      <w:r>
        <w:separator/>
      </w:r>
    </w:p>
  </w:endnote>
  <w:endnote w:type="continuationSeparator" w:id="1">
    <w:p w:rsidR="00556AA7" w:rsidRDefault="00556AA7" w:rsidP="004A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56" w:rsidRPr="00A00A78" w:rsidRDefault="000E0D56" w:rsidP="000E0D56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A00A78">
      <w:rPr>
        <w:rFonts w:ascii="宋体" w:hAnsi="宋体"/>
        <w:sz w:val="28"/>
        <w:szCs w:val="28"/>
      </w:rPr>
      <w:fldChar w:fldCharType="begin"/>
    </w:r>
    <w:r w:rsidRPr="00A00A78">
      <w:rPr>
        <w:rFonts w:ascii="宋体" w:hAnsi="宋体"/>
        <w:sz w:val="28"/>
        <w:szCs w:val="28"/>
      </w:rPr>
      <w:instrText>PAGE   \* MERGEFORMAT</w:instrText>
    </w:r>
    <w:r w:rsidRPr="00A00A78">
      <w:rPr>
        <w:rFonts w:ascii="宋体" w:hAnsi="宋体"/>
        <w:sz w:val="28"/>
        <w:szCs w:val="28"/>
      </w:rPr>
      <w:fldChar w:fldCharType="separate"/>
    </w:r>
    <w:r w:rsidRPr="000E0D56">
      <w:rPr>
        <w:rFonts w:ascii="宋体" w:hAnsi="宋体"/>
        <w:noProof/>
        <w:sz w:val="28"/>
        <w:szCs w:val="28"/>
        <w:lang w:val="zh-CN"/>
      </w:rPr>
      <w:t>1</w:t>
    </w:r>
    <w:r w:rsidRPr="00A00A7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E0D56" w:rsidRPr="000E0D56" w:rsidRDefault="000E0D56" w:rsidP="000E0D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A7" w:rsidRDefault="00556AA7" w:rsidP="004A11BA">
      <w:r>
        <w:separator/>
      </w:r>
    </w:p>
  </w:footnote>
  <w:footnote w:type="continuationSeparator" w:id="1">
    <w:p w:rsidR="00556AA7" w:rsidRDefault="00556AA7" w:rsidP="004A1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257F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0D56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6FB8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3202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273A1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A11BA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56AA7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0029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4529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36F4F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E61E9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B68F9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3E35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0CF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4DE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3EE1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3D90"/>
    <w:rsid w:val="00EC630A"/>
    <w:rsid w:val="00EC6C96"/>
    <w:rsid w:val="00ED0FBA"/>
    <w:rsid w:val="00ED3265"/>
    <w:rsid w:val="00ED6805"/>
    <w:rsid w:val="00ED7051"/>
    <w:rsid w:val="00EE0035"/>
    <w:rsid w:val="00EE1F09"/>
    <w:rsid w:val="00EF28DC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2DD22D3E"/>
    <w:rsid w:val="374F637D"/>
    <w:rsid w:val="43436269"/>
    <w:rsid w:val="5C717673"/>
    <w:rsid w:val="720C504C"/>
    <w:rsid w:val="7427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504DE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50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5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504D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504D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504DE"/>
    <w:rPr>
      <w:sz w:val="18"/>
      <w:szCs w:val="18"/>
    </w:rPr>
  </w:style>
  <w:style w:type="paragraph" w:styleId="a7">
    <w:name w:val="List Paragraph"/>
    <w:basedOn w:val="a"/>
    <w:uiPriority w:val="34"/>
    <w:qFormat/>
    <w:rsid w:val="00E504D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504D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yuanqiang</cp:lastModifiedBy>
  <cp:revision>161</cp:revision>
  <dcterms:created xsi:type="dcterms:W3CDTF">2020-03-25T02:21:00Z</dcterms:created>
  <dcterms:modified xsi:type="dcterms:W3CDTF">2021-04-17T02:55:00Z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